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1F" w:rsidRDefault="00287E1F" w:rsidP="00287E1F">
      <w:pPr>
        <w:ind w:firstLine="567"/>
        <w:rPr>
          <w:rFonts w:asciiTheme="minorHAnsi" w:hAnsiTheme="minorHAnsi"/>
        </w:rPr>
      </w:pPr>
    </w:p>
    <w:p w:rsidR="00581573" w:rsidRDefault="00A658AF" w:rsidP="00287E1F">
      <w:pPr>
        <w:ind w:firstLine="567"/>
        <w:rPr>
          <w:rFonts w:asciiTheme="minorHAnsi" w:hAnsiTheme="minorHAnsi"/>
        </w:rPr>
      </w:pPr>
      <w:r>
        <w:rPr>
          <w:rFonts w:asciiTheme="minorHAnsi" w:hAnsiTheme="minorHAnsi"/>
        </w:rPr>
        <w:t>İstanbul Sanayi Odası</w:t>
      </w:r>
      <w:r w:rsidR="00954913">
        <w:rPr>
          <w:rFonts w:asciiTheme="minorHAnsi" w:hAnsiTheme="minorHAnsi"/>
        </w:rPr>
        <w:t xml:space="preserve"> (İSO)</w:t>
      </w:r>
      <w:r>
        <w:rPr>
          <w:rFonts w:asciiTheme="minorHAnsi" w:hAnsiTheme="minorHAnsi"/>
        </w:rPr>
        <w:t xml:space="preserve"> tarafından</w:t>
      </w:r>
      <w:r w:rsidR="0095491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bu yıl 46’ncısı hazırlanan </w:t>
      </w:r>
      <w:r w:rsidRPr="0012203E">
        <w:rPr>
          <w:rFonts w:asciiTheme="minorHAnsi" w:hAnsiTheme="minorHAnsi"/>
          <w:b/>
        </w:rPr>
        <w:t>TÜRKİYE’NİN İ</w:t>
      </w:r>
      <w:r w:rsidR="0012203E" w:rsidRPr="0012203E">
        <w:rPr>
          <w:rFonts w:asciiTheme="minorHAnsi" w:hAnsiTheme="minorHAnsi"/>
          <w:b/>
        </w:rPr>
        <w:t>KİNCİ</w:t>
      </w:r>
      <w:r w:rsidRPr="0012203E">
        <w:rPr>
          <w:rFonts w:asciiTheme="minorHAnsi" w:hAnsiTheme="minorHAnsi"/>
          <w:b/>
        </w:rPr>
        <w:t xml:space="preserve"> 500 BÜYÜK SANAYİ KURULUŞU</w:t>
      </w:r>
      <w:r>
        <w:rPr>
          <w:rFonts w:asciiTheme="minorHAnsi" w:hAnsiTheme="minorHAnsi"/>
        </w:rPr>
        <w:t xml:space="preserve"> çalışmasının 2013 yılı sonuçları açıklanmıştır. </w:t>
      </w:r>
    </w:p>
    <w:p w:rsidR="00A658AF" w:rsidRDefault="005842F6" w:rsidP="00287E1F">
      <w:pPr>
        <w:ind w:firstLine="567"/>
        <w:rPr>
          <w:rFonts w:asciiTheme="minorHAnsi" w:hAnsiTheme="minorHAnsi"/>
        </w:rPr>
      </w:pPr>
      <w:r>
        <w:rPr>
          <w:rFonts w:asciiTheme="minorHAnsi" w:hAnsiTheme="minorHAnsi"/>
        </w:rPr>
        <w:t>2012 ve 2013</w:t>
      </w:r>
      <w:r w:rsidR="00A658AF">
        <w:rPr>
          <w:rFonts w:asciiTheme="minorHAnsi" w:hAnsiTheme="minorHAnsi"/>
        </w:rPr>
        <w:t xml:space="preserve"> yıllarında </w:t>
      </w:r>
      <w:r w:rsidR="00954913">
        <w:rPr>
          <w:rFonts w:asciiTheme="minorHAnsi" w:hAnsiTheme="minorHAnsi"/>
        </w:rPr>
        <w:t>“</w:t>
      </w:r>
      <w:r w:rsidR="00A658AF">
        <w:rPr>
          <w:rFonts w:asciiTheme="minorHAnsi" w:hAnsiTheme="minorHAnsi"/>
        </w:rPr>
        <w:t xml:space="preserve">Türkiye’nin </w:t>
      </w:r>
      <w:r w:rsidR="0012203E">
        <w:rPr>
          <w:rFonts w:asciiTheme="minorHAnsi" w:hAnsiTheme="minorHAnsi"/>
        </w:rPr>
        <w:t>İkinci</w:t>
      </w:r>
      <w:r w:rsidR="00A658AF">
        <w:rPr>
          <w:rFonts w:asciiTheme="minorHAnsi" w:hAnsiTheme="minorHAnsi"/>
        </w:rPr>
        <w:t xml:space="preserve"> 500 Büyük Sanayi Kuruluşu</w:t>
      </w:r>
      <w:r w:rsidR="00954913">
        <w:rPr>
          <w:rFonts w:asciiTheme="minorHAnsi" w:hAnsiTheme="minorHAnsi"/>
        </w:rPr>
        <w:t>”</w:t>
      </w:r>
      <w:r w:rsidR="00A658AF">
        <w:rPr>
          <w:rFonts w:asciiTheme="minorHAnsi" w:hAnsiTheme="minorHAnsi"/>
        </w:rPr>
        <w:t xml:space="preserve"> listesinde yer alan ilk 10 firma şunlardır;</w:t>
      </w:r>
    </w:p>
    <w:p w:rsidR="00842870" w:rsidRDefault="00842870" w:rsidP="00581573">
      <w:pPr>
        <w:ind w:firstLine="0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628"/>
        <w:gridCol w:w="3627"/>
        <w:gridCol w:w="2164"/>
        <w:gridCol w:w="2164"/>
      </w:tblGrid>
      <w:tr w:rsidR="00842870" w:rsidRPr="00390385" w:rsidTr="001F596E">
        <w:trPr>
          <w:trHeight w:val="454"/>
        </w:trPr>
        <w:tc>
          <w:tcPr>
            <w:tcW w:w="681" w:type="pct"/>
            <w:gridSpan w:val="2"/>
            <w:shd w:val="clear" w:color="auto" w:fill="8DB3E2" w:themeFill="text2" w:themeFillTint="66"/>
            <w:vAlign w:val="center"/>
            <w:hideMark/>
          </w:tcPr>
          <w:p w:rsidR="00842870" w:rsidRPr="00390385" w:rsidRDefault="00842870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Türkiye Sıra</w:t>
            </w:r>
          </w:p>
        </w:tc>
        <w:tc>
          <w:tcPr>
            <w:tcW w:w="1969" w:type="pct"/>
            <w:vMerge w:val="restart"/>
            <w:shd w:val="clear" w:color="auto" w:fill="8DB3E2" w:themeFill="text2" w:themeFillTint="66"/>
            <w:vAlign w:val="center"/>
            <w:hideMark/>
          </w:tcPr>
          <w:p w:rsidR="00842870" w:rsidRPr="00390385" w:rsidRDefault="00842870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Kuruluşlar</w:t>
            </w:r>
          </w:p>
        </w:tc>
        <w:tc>
          <w:tcPr>
            <w:tcW w:w="1175" w:type="pct"/>
            <w:vMerge w:val="restart"/>
            <w:shd w:val="clear" w:color="auto" w:fill="8DB3E2" w:themeFill="text2" w:themeFillTint="66"/>
          </w:tcPr>
          <w:p w:rsidR="00842870" w:rsidRDefault="00842870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842870" w:rsidRPr="00390385" w:rsidRDefault="00842870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Bağlı Bulunduğu Oda/Kamu</w:t>
            </w:r>
          </w:p>
        </w:tc>
        <w:tc>
          <w:tcPr>
            <w:tcW w:w="1175" w:type="pct"/>
            <w:vMerge w:val="restart"/>
            <w:shd w:val="clear" w:color="auto" w:fill="8DB3E2" w:themeFill="text2" w:themeFillTint="66"/>
            <w:vAlign w:val="center"/>
            <w:hideMark/>
          </w:tcPr>
          <w:p w:rsidR="00842870" w:rsidRPr="00390385" w:rsidRDefault="00842870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Üretimden Satışlar Net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milyon </w:t>
            </w: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TL)</w:t>
            </w:r>
          </w:p>
        </w:tc>
      </w:tr>
      <w:tr w:rsidR="00842870" w:rsidRPr="00390385" w:rsidTr="001F596E">
        <w:trPr>
          <w:trHeight w:val="454"/>
        </w:trPr>
        <w:tc>
          <w:tcPr>
            <w:tcW w:w="340" w:type="pct"/>
            <w:shd w:val="clear" w:color="auto" w:fill="8DB3E2" w:themeFill="text2" w:themeFillTint="66"/>
            <w:vAlign w:val="center"/>
            <w:hideMark/>
          </w:tcPr>
          <w:p w:rsidR="00842870" w:rsidRPr="00390385" w:rsidRDefault="00842870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2013</w:t>
            </w:r>
          </w:p>
        </w:tc>
        <w:tc>
          <w:tcPr>
            <w:tcW w:w="340" w:type="pct"/>
            <w:shd w:val="clear" w:color="auto" w:fill="8DB3E2" w:themeFill="text2" w:themeFillTint="66"/>
            <w:vAlign w:val="center"/>
            <w:hideMark/>
          </w:tcPr>
          <w:p w:rsidR="00842870" w:rsidRPr="00390385" w:rsidRDefault="00842870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2012</w:t>
            </w:r>
          </w:p>
        </w:tc>
        <w:tc>
          <w:tcPr>
            <w:tcW w:w="19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42870" w:rsidRPr="00390385" w:rsidRDefault="00842870" w:rsidP="002A30A8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75" w:type="pct"/>
            <w:vMerge/>
          </w:tcPr>
          <w:p w:rsidR="00842870" w:rsidRPr="00390385" w:rsidRDefault="00842870" w:rsidP="002A30A8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75" w:type="pct"/>
            <w:vMerge/>
            <w:vAlign w:val="center"/>
            <w:hideMark/>
          </w:tcPr>
          <w:p w:rsidR="00842870" w:rsidRPr="00390385" w:rsidRDefault="00842870" w:rsidP="002A30A8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21</w:t>
            </w:r>
          </w:p>
        </w:tc>
        <w:tc>
          <w:tcPr>
            <w:tcW w:w="1969" w:type="pct"/>
            <w:shd w:val="clear" w:color="auto" w:fill="FFFFFF" w:themeFill="background1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Gamateks</w:t>
            </w:r>
            <w:proofErr w:type="spell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Tekstil San. </w:t>
            </w:r>
            <w:proofErr w:type="gram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1175" w:type="pct"/>
            <w:vAlign w:val="center"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Denizli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12203E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187.916.879</w:t>
            </w: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5</w:t>
            </w:r>
          </w:p>
        </w:tc>
        <w:tc>
          <w:tcPr>
            <w:tcW w:w="1969" w:type="pct"/>
            <w:shd w:val="clear" w:color="auto" w:fill="FFFFFF" w:themeFill="background1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KİBSAŞ Karadeniz İnşaat ve Beton San. </w:t>
            </w:r>
            <w:proofErr w:type="gramStart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>ve</w:t>
            </w:r>
            <w:proofErr w:type="gramEnd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1175" w:type="pct"/>
            <w:vAlign w:val="center"/>
          </w:tcPr>
          <w:p w:rsidR="00842870" w:rsidRPr="008A46B3" w:rsidRDefault="00C46B6C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İstanbul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12203E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>187</w:t>
            </w: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.</w:t>
            </w:r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>697</w:t>
            </w: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.</w:t>
            </w:r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>319</w:t>
            </w: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3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-</w:t>
            </w:r>
          </w:p>
        </w:tc>
        <w:tc>
          <w:tcPr>
            <w:tcW w:w="1969" w:type="pct"/>
            <w:shd w:val="clear" w:color="auto" w:fill="FFFFFF" w:themeFill="background1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proofErr w:type="spellStart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>Teksüt</w:t>
            </w:r>
            <w:proofErr w:type="spellEnd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Süt </w:t>
            </w:r>
            <w:proofErr w:type="spellStart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>Mamülleri</w:t>
            </w:r>
            <w:proofErr w:type="spellEnd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San. </w:t>
            </w:r>
            <w:proofErr w:type="gramStart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>ve</w:t>
            </w:r>
            <w:proofErr w:type="gramEnd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1175" w:type="pct"/>
            <w:vAlign w:val="center"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Balıkesir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12203E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187.675.922</w:t>
            </w: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4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-</w:t>
            </w:r>
          </w:p>
        </w:tc>
        <w:tc>
          <w:tcPr>
            <w:tcW w:w="1969" w:type="pct"/>
            <w:shd w:val="clear" w:color="auto" w:fill="FFFFFF" w:themeFill="background1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proofErr w:type="spellStart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>Penti</w:t>
            </w:r>
            <w:proofErr w:type="spellEnd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Çorap San. </w:t>
            </w:r>
            <w:proofErr w:type="gramStart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>ve</w:t>
            </w:r>
            <w:proofErr w:type="gramEnd"/>
            <w:r w:rsidRPr="0012203E"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1175" w:type="pct"/>
            <w:vAlign w:val="center"/>
          </w:tcPr>
          <w:p w:rsidR="00842870" w:rsidRPr="008A46B3" w:rsidRDefault="00C46B6C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İstanbul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12203E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187.551.566</w:t>
            </w: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5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13</w:t>
            </w:r>
          </w:p>
        </w:tc>
        <w:tc>
          <w:tcPr>
            <w:tcW w:w="1969" w:type="pct"/>
            <w:shd w:val="clear" w:color="auto" w:fill="FFFFFF" w:themeFill="background1"/>
            <w:vAlign w:val="center"/>
            <w:hideMark/>
          </w:tcPr>
          <w:p w:rsidR="00C46B6C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Oğuz Tekstil San. </w:t>
            </w:r>
            <w:proofErr w:type="gram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1175" w:type="pct"/>
            <w:vAlign w:val="center"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Adana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12203E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186.641.067</w:t>
            </w: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6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-</w:t>
            </w:r>
          </w:p>
        </w:tc>
        <w:tc>
          <w:tcPr>
            <w:tcW w:w="1969" w:type="pct"/>
            <w:shd w:val="clear" w:color="auto" w:fill="FFFFFF" w:themeFill="background1"/>
            <w:vAlign w:val="center"/>
            <w:hideMark/>
          </w:tcPr>
          <w:p w:rsidR="009B7080" w:rsidRPr="008A46B3" w:rsidRDefault="009B7080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Felda</w:t>
            </w:r>
            <w:proofErr w:type="spell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Iffco</w:t>
            </w:r>
            <w:proofErr w:type="spell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Gıda San. </w:t>
            </w:r>
            <w:proofErr w:type="gram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1175" w:type="pct"/>
            <w:vAlign w:val="center"/>
          </w:tcPr>
          <w:p w:rsidR="00842870" w:rsidRPr="008A46B3" w:rsidRDefault="009B708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Ege Bölgesi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9B7080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186.208.460</w:t>
            </w: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7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58</w:t>
            </w:r>
          </w:p>
        </w:tc>
        <w:tc>
          <w:tcPr>
            <w:tcW w:w="1969" w:type="pct"/>
            <w:shd w:val="clear" w:color="auto" w:fill="FFFFFF" w:themeFill="background1"/>
            <w:vAlign w:val="center"/>
            <w:hideMark/>
          </w:tcPr>
          <w:p w:rsidR="00842870" w:rsidRPr="008A46B3" w:rsidRDefault="00D43E67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proofErr w:type="spell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Yurtbay</w:t>
            </w:r>
            <w:proofErr w:type="spell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Seramik San. </w:t>
            </w:r>
            <w:proofErr w:type="gram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1175" w:type="pct"/>
            <w:vAlign w:val="center"/>
          </w:tcPr>
          <w:p w:rsidR="00842870" w:rsidRPr="008A46B3" w:rsidRDefault="00D43E67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Eskişehir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D43E67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186.066.819</w:t>
            </w: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8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-</w:t>
            </w:r>
          </w:p>
        </w:tc>
        <w:tc>
          <w:tcPr>
            <w:tcW w:w="196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870" w:rsidRPr="008A46B3" w:rsidRDefault="00D43E67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-</w:t>
            </w:r>
          </w:p>
        </w:tc>
        <w:tc>
          <w:tcPr>
            <w:tcW w:w="1175" w:type="pct"/>
            <w:vAlign w:val="center"/>
          </w:tcPr>
          <w:p w:rsidR="00842870" w:rsidRPr="008A46B3" w:rsidRDefault="00D43E67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İstanbul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D43E67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-</w:t>
            </w: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-</w:t>
            </w:r>
          </w:p>
        </w:tc>
        <w:tc>
          <w:tcPr>
            <w:tcW w:w="1969" w:type="pct"/>
            <w:shd w:val="clear" w:color="auto" w:fill="FFFFFF" w:themeFill="background1"/>
            <w:vAlign w:val="center"/>
            <w:hideMark/>
          </w:tcPr>
          <w:p w:rsidR="00842870" w:rsidRPr="008A46B3" w:rsidRDefault="00D43E67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Enka Süt ve Gıda </w:t>
            </w:r>
            <w:proofErr w:type="spell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Mamülleri</w:t>
            </w:r>
            <w:proofErr w:type="spell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San. </w:t>
            </w:r>
            <w:proofErr w:type="gram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1175" w:type="pct"/>
            <w:vAlign w:val="center"/>
          </w:tcPr>
          <w:p w:rsidR="00842870" w:rsidRPr="008A46B3" w:rsidRDefault="00D43E67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Konya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D43E67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184.551.969</w:t>
            </w:r>
          </w:p>
        </w:tc>
      </w:tr>
      <w:tr w:rsidR="00842870" w:rsidRPr="008A46B3" w:rsidTr="0015268B">
        <w:trPr>
          <w:trHeight w:val="454"/>
        </w:trPr>
        <w:tc>
          <w:tcPr>
            <w:tcW w:w="340" w:type="pct"/>
            <w:shd w:val="clear" w:color="auto" w:fill="auto"/>
            <w:vAlign w:val="center"/>
            <w:hideMark/>
          </w:tcPr>
          <w:p w:rsidR="00842870" w:rsidRPr="008A46B3" w:rsidRDefault="00842870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 w:rsidRPr="008A46B3">
              <w:rPr>
                <w:rFonts w:asciiTheme="minorHAnsi" w:eastAsia="Times New Roman" w:hAnsiTheme="minorHAnsi" w:cs="Calibri"/>
                <w:color w:val="000000"/>
                <w:lang w:eastAsia="tr-TR"/>
              </w:rPr>
              <w:t>10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2870" w:rsidRPr="008A46B3" w:rsidRDefault="0012203E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79</w:t>
            </w:r>
          </w:p>
        </w:tc>
        <w:tc>
          <w:tcPr>
            <w:tcW w:w="196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2870" w:rsidRPr="008A46B3" w:rsidRDefault="00D43E67" w:rsidP="0015268B">
            <w:pPr>
              <w:tabs>
                <w:tab w:val="left" w:pos="360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Kendirliler </w:t>
            </w:r>
            <w:proofErr w:type="spell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Heddecilik</w:t>
            </w:r>
            <w:proofErr w:type="spell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San. </w:t>
            </w:r>
            <w:proofErr w:type="gramStart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ve</w:t>
            </w:r>
            <w:proofErr w:type="gramEnd"/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1175" w:type="pct"/>
            <w:vAlign w:val="center"/>
          </w:tcPr>
          <w:p w:rsidR="00842870" w:rsidRPr="008A46B3" w:rsidRDefault="00D43E67" w:rsidP="0015268B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Dörtyol</w:t>
            </w:r>
          </w:p>
        </w:tc>
        <w:tc>
          <w:tcPr>
            <w:tcW w:w="1175" w:type="pct"/>
            <w:shd w:val="clear" w:color="auto" w:fill="auto"/>
            <w:vAlign w:val="center"/>
            <w:hideMark/>
          </w:tcPr>
          <w:p w:rsidR="00842870" w:rsidRPr="008A46B3" w:rsidRDefault="00D43E67" w:rsidP="002A30A8">
            <w:pPr>
              <w:tabs>
                <w:tab w:val="left" w:pos="360"/>
              </w:tabs>
              <w:spacing w:line="240" w:lineRule="auto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lang w:eastAsia="tr-T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eastAsia="tr-TR"/>
              </w:rPr>
              <w:t>184.058.115</w:t>
            </w:r>
          </w:p>
        </w:tc>
      </w:tr>
    </w:tbl>
    <w:p w:rsidR="00A658AF" w:rsidRDefault="00A658AF" w:rsidP="00581573">
      <w:pPr>
        <w:ind w:firstLine="0"/>
        <w:rPr>
          <w:rFonts w:asciiTheme="minorHAnsi" w:hAnsiTheme="minorHAnsi"/>
        </w:rPr>
      </w:pPr>
    </w:p>
    <w:p w:rsidR="00581573" w:rsidRDefault="004A70C4" w:rsidP="00581573">
      <w:pPr>
        <w:ind w:firstLine="0"/>
        <w:rPr>
          <w:rFonts w:asciiTheme="minorHAnsi" w:eastAsia="Times New Roman" w:hAnsiTheme="minorHAnsi" w:cs="Calibri"/>
          <w:color w:val="000000"/>
          <w:lang w:eastAsia="tr-TR"/>
        </w:rPr>
      </w:pPr>
      <w:r>
        <w:rPr>
          <w:rFonts w:asciiTheme="minorHAnsi" w:hAnsiTheme="minorHAnsi"/>
        </w:rPr>
        <w:tab/>
      </w:r>
      <w:r w:rsidR="00D42718">
        <w:rPr>
          <w:rFonts w:asciiTheme="minorHAnsi" w:hAnsiTheme="minorHAnsi"/>
        </w:rPr>
        <w:t>Hazırlamış olduğumuz listeden de anlaşılacağı üzere, 2012 yılı</w:t>
      </w:r>
      <w:r w:rsidR="00B503A4">
        <w:rPr>
          <w:rFonts w:asciiTheme="minorHAnsi" w:hAnsiTheme="minorHAnsi"/>
        </w:rPr>
        <w:t>nda</w:t>
      </w:r>
      <w:r w:rsidR="00D42718">
        <w:rPr>
          <w:rFonts w:asciiTheme="minorHAnsi" w:hAnsiTheme="minorHAnsi"/>
        </w:rPr>
        <w:t xml:space="preserve"> </w:t>
      </w:r>
      <w:r w:rsidR="00954913">
        <w:rPr>
          <w:rFonts w:asciiTheme="minorHAnsi" w:hAnsiTheme="minorHAnsi"/>
        </w:rPr>
        <w:t>“</w:t>
      </w:r>
      <w:r w:rsidR="00D42718">
        <w:rPr>
          <w:rFonts w:asciiTheme="minorHAnsi" w:hAnsiTheme="minorHAnsi"/>
        </w:rPr>
        <w:t>Türkiye’nin</w:t>
      </w:r>
      <w:r w:rsidR="006124D2">
        <w:rPr>
          <w:rFonts w:asciiTheme="minorHAnsi" w:hAnsiTheme="minorHAnsi"/>
        </w:rPr>
        <w:t xml:space="preserve"> İkinci</w:t>
      </w:r>
      <w:r w:rsidR="00D42718">
        <w:rPr>
          <w:rFonts w:asciiTheme="minorHAnsi" w:hAnsiTheme="minorHAnsi"/>
        </w:rPr>
        <w:t xml:space="preserve"> 500 Büyük Sanayi Kuruluşu</w:t>
      </w:r>
      <w:r w:rsidR="00954913">
        <w:rPr>
          <w:rFonts w:asciiTheme="minorHAnsi" w:hAnsiTheme="minorHAnsi"/>
        </w:rPr>
        <w:t>”</w:t>
      </w:r>
      <w:r w:rsidR="00D42718">
        <w:rPr>
          <w:rFonts w:asciiTheme="minorHAnsi" w:hAnsiTheme="minorHAnsi"/>
        </w:rPr>
        <w:t xml:space="preserve"> listesinde yer alan ilk 10 firma</w:t>
      </w:r>
      <w:r w:rsidR="00954913">
        <w:rPr>
          <w:rFonts w:asciiTheme="minorHAnsi" w:hAnsiTheme="minorHAnsi"/>
        </w:rPr>
        <w:t xml:space="preserve">, </w:t>
      </w:r>
      <w:r w:rsidR="006124D2">
        <w:rPr>
          <w:rFonts w:asciiTheme="minorHAnsi" w:hAnsiTheme="minorHAnsi"/>
          <w:lang w:eastAsia="tr-TR"/>
        </w:rPr>
        <w:t>2013 yılında aynı başarıyı gösterememiş ve sıralama tamamen değişmiştir</w:t>
      </w:r>
      <w:r w:rsidR="00B503A4">
        <w:rPr>
          <w:rFonts w:asciiTheme="minorHAnsi" w:hAnsiTheme="minorHAnsi"/>
        </w:rPr>
        <w:t xml:space="preserve">. </w:t>
      </w:r>
      <w:r w:rsidR="006124D2">
        <w:rPr>
          <w:rFonts w:asciiTheme="minorHAnsi" w:hAnsiTheme="minorHAnsi"/>
        </w:rPr>
        <w:t xml:space="preserve">2012 yılında 21. sırada yer alan </w:t>
      </w:r>
      <w:proofErr w:type="spellStart"/>
      <w:r w:rsidR="006124D2">
        <w:rPr>
          <w:rFonts w:asciiTheme="minorHAnsi" w:hAnsiTheme="minorHAnsi"/>
        </w:rPr>
        <w:t>Gamateks</w:t>
      </w:r>
      <w:proofErr w:type="spellEnd"/>
      <w:r w:rsidR="006124D2">
        <w:rPr>
          <w:rFonts w:asciiTheme="minorHAnsi" w:hAnsiTheme="minorHAnsi"/>
        </w:rPr>
        <w:t xml:space="preserve"> Tekstil San. </w:t>
      </w:r>
      <w:proofErr w:type="gramStart"/>
      <w:r w:rsidR="006124D2">
        <w:rPr>
          <w:rFonts w:asciiTheme="minorHAnsi" w:hAnsiTheme="minorHAnsi"/>
        </w:rPr>
        <w:t>ve</w:t>
      </w:r>
      <w:proofErr w:type="gramEnd"/>
      <w:r w:rsidR="006124D2">
        <w:rPr>
          <w:rFonts w:asciiTheme="minorHAnsi" w:hAnsiTheme="minorHAnsi"/>
        </w:rPr>
        <w:t xml:space="preserve"> Tic. A.Ş. firması bu seneki listede 1. sırada, 2012 yılında 5. sırada yer alan </w:t>
      </w:r>
      <w:r w:rsidR="006124D2" w:rsidRPr="0012203E">
        <w:rPr>
          <w:rFonts w:asciiTheme="minorHAnsi" w:eastAsia="Times New Roman" w:hAnsiTheme="minorHAnsi" w:cs="Calibri"/>
          <w:color w:val="000000"/>
          <w:lang w:eastAsia="tr-TR"/>
        </w:rPr>
        <w:t xml:space="preserve">KİBSAŞ Karadeniz İnşaat ve Beton San. </w:t>
      </w:r>
      <w:proofErr w:type="gramStart"/>
      <w:r w:rsidR="006124D2" w:rsidRPr="0012203E">
        <w:rPr>
          <w:rFonts w:asciiTheme="minorHAnsi" w:eastAsia="Times New Roman" w:hAnsiTheme="minorHAnsi" w:cs="Calibri"/>
          <w:color w:val="000000"/>
          <w:lang w:eastAsia="tr-TR"/>
        </w:rPr>
        <w:t>ve</w:t>
      </w:r>
      <w:proofErr w:type="gramEnd"/>
      <w:r w:rsidR="006124D2" w:rsidRPr="0012203E">
        <w:rPr>
          <w:rFonts w:asciiTheme="minorHAnsi" w:eastAsia="Times New Roman" w:hAnsiTheme="minorHAnsi" w:cs="Calibri"/>
          <w:color w:val="000000"/>
          <w:lang w:eastAsia="tr-TR"/>
        </w:rPr>
        <w:t xml:space="preserve"> Tic. A.Ş.</w:t>
      </w:r>
      <w:r w:rsidR="006124D2">
        <w:rPr>
          <w:rFonts w:asciiTheme="minorHAnsi" w:eastAsia="Times New Roman" w:hAnsiTheme="minorHAnsi" w:cs="Calibri"/>
          <w:color w:val="000000"/>
          <w:lang w:eastAsia="tr-TR"/>
        </w:rPr>
        <w:t xml:space="preserve"> bu seneki listede 2. sırada, </w:t>
      </w:r>
      <w:r w:rsidR="00B23A11">
        <w:rPr>
          <w:rFonts w:asciiTheme="minorHAnsi" w:eastAsia="Times New Roman" w:hAnsiTheme="minorHAnsi" w:cs="Calibri"/>
          <w:color w:val="000000"/>
          <w:lang w:eastAsia="tr-TR"/>
        </w:rPr>
        <w:t xml:space="preserve">geçtiğimiz yıl listenin 13. sırasında yer alan Oğuz Tekstil San. </w:t>
      </w:r>
      <w:proofErr w:type="gramStart"/>
      <w:r w:rsidR="00B23A11">
        <w:rPr>
          <w:rFonts w:asciiTheme="minorHAnsi" w:eastAsia="Times New Roman" w:hAnsiTheme="minorHAnsi" w:cs="Calibri"/>
          <w:color w:val="000000"/>
          <w:lang w:eastAsia="tr-TR"/>
        </w:rPr>
        <w:t>ve</w:t>
      </w:r>
      <w:proofErr w:type="gramEnd"/>
      <w:r w:rsidR="00B23A11">
        <w:rPr>
          <w:rFonts w:asciiTheme="minorHAnsi" w:eastAsia="Times New Roman" w:hAnsiTheme="minorHAnsi" w:cs="Calibri"/>
          <w:color w:val="000000"/>
          <w:lang w:eastAsia="tr-TR"/>
        </w:rPr>
        <w:t xml:space="preserve"> Tic. A.Ş. bu seneki listede 5. sırada, 2012 yılında listenin 58. sırasında yer alan </w:t>
      </w:r>
      <w:proofErr w:type="spellStart"/>
      <w:r w:rsidR="00B23A11">
        <w:rPr>
          <w:rFonts w:asciiTheme="minorHAnsi" w:eastAsia="Times New Roman" w:hAnsiTheme="minorHAnsi" w:cs="Calibri"/>
          <w:color w:val="000000"/>
          <w:lang w:eastAsia="tr-TR"/>
        </w:rPr>
        <w:t>Yurtbay</w:t>
      </w:r>
      <w:proofErr w:type="spellEnd"/>
      <w:r w:rsidR="00B23A11">
        <w:rPr>
          <w:rFonts w:asciiTheme="minorHAnsi" w:eastAsia="Times New Roman" w:hAnsiTheme="minorHAnsi" w:cs="Calibri"/>
          <w:color w:val="000000"/>
          <w:lang w:eastAsia="tr-TR"/>
        </w:rPr>
        <w:t xml:space="preserve"> Seramik San. </w:t>
      </w:r>
      <w:proofErr w:type="gramStart"/>
      <w:r w:rsidR="00B23A11">
        <w:rPr>
          <w:rFonts w:asciiTheme="minorHAnsi" w:eastAsia="Times New Roman" w:hAnsiTheme="minorHAnsi" w:cs="Calibri"/>
          <w:color w:val="000000"/>
          <w:lang w:eastAsia="tr-TR"/>
        </w:rPr>
        <w:t>ve</w:t>
      </w:r>
      <w:proofErr w:type="gramEnd"/>
      <w:r w:rsidR="00B23A11">
        <w:rPr>
          <w:rFonts w:asciiTheme="minorHAnsi" w:eastAsia="Times New Roman" w:hAnsiTheme="minorHAnsi" w:cs="Calibri"/>
          <w:color w:val="000000"/>
          <w:lang w:eastAsia="tr-TR"/>
        </w:rPr>
        <w:t xml:space="preserve"> Tic. A.Ş. bu seneki listede 7. sırada yer alırken, bir önceki yıl 79. Sırada yer alan Kendirliler </w:t>
      </w:r>
      <w:proofErr w:type="spellStart"/>
      <w:r w:rsidR="00B23A11">
        <w:rPr>
          <w:rFonts w:asciiTheme="minorHAnsi" w:eastAsia="Times New Roman" w:hAnsiTheme="minorHAnsi" w:cs="Calibri"/>
          <w:color w:val="000000"/>
          <w:lang w:eastAsia="tr-TR"/>
        </w:rPr>
        <w:t>Heddecilik</w:t>
      </w:r>
      <w:proofErr w:type="spellEnd"/>
      <w:r w:rsidR="00B23A11">
        <w:rPr>
          <w:rFonts w:asciiTheme="minorHAnsi" w:eastAsia="Times New Roman" w:hAnsiTheme="minorHAnsi" w:cs="Calibri"/>
          <w:color w:val="000000"/>
          <w:lang w:eastAsia="tr-TR"/>
        </w:rPr>
        <w:t xml:space="preserve"> San. </w:t>
      </w:r>
      <w:proofErr w:type="gramStart"/>
      <w:r w:rsidR="00B23A11">
        <w:rPr>
          <w:rFonts w:asciiTheme="minorHAnsi" w:eastAsia="Times New Roman" w:hAnsiTheme="minorHAnsi" w:cs="Calibri"/>
          <w:color w:val="000000"/>
          <w:lang w:eastAsia="tr-TR"/>
        </w:rPr>
        <w:t>ve</w:t>
      </w:r>
      <w:proofErr w:type="gramEnd"/>
      <w:r w:rsidR="00B23A11">
        <w:rPr>
          <w:rFonts w:asciiTheme="minorHAnsi" w:eastAsia="Times New Roman" w:hAnsiTheme="minorHAnsi" w:cs="Calibri"/>
          <w:color w:val="000000"/>
          <w:lang w:eastAsia="tr-TR"/>
        </w:rPr>
        <w:t xml:space="preserve"> Tic. A.Ş. bu seneki listede</w:t>
      </w:r>
      <w:r w:rsidR="001A30BA">
        <w:rPr>
          <w:rFonts w:asciiTheme="minorHAnsi" w:eastAsia="Times New Roman" w:hAnsiTheme="minorHAnsi" w:cs="Calibri"/>
          <w:color w:val="000000"/>
          <w:lang w:eastAsia="tr-TR"/>
        </w:rPr>
        <w:t xml:space="preserve"> 10. </w:t>
      </w:r>
      <w:r>
        <w:rPr>
          <w:rFonts w:asciiTheme="minorHAnsi" w:eastAsia="Times New Roman" w:hAnsiTheme="minorHAnsi" w:cs="Calibri"/>
          <w:color w:val="000000"/>
          <w:lang w:eastAsia="tr-TR"/>
        </w:rPr>
        <w:t>s</w:t>
      </w:r>
      <w:r w:rsidR="001A30BA">
        <w:rPr>
          <w:rFonts w:asciiTheme="minorHAnsi" w:eastAsia="Times New Roman" w:hAnsiTheme="minorHAnsi" w:cs="Calibri"/>
          <w:color w:val="000000"/>
          <w:lang w:eastAsia="tr-TR"/>
        </w:rPr>
        <w:t>ırada yer almaktadır.</w:t>
      </w:r>
      <w:r w:rsidR="0070617F">
        <w:rPr>
          <w:rFonts w:asciiTheme="minorHAnsi" w:eastAsia="Times New Roman" w:hAnsiTheme="minorHAnsi" w:cs="Calibri"/>
          <w:color w:val="000000"/>
          <w:lang w:eastAsia="tr-TR"/>
        </w:rPr>
        <w:t xml:space="preserve"> Listenin 8. Sırasında adının a</w:t>
      </w:r>
      <w:r w:rsidR="002966A9">
        <w:rPr>
          <w:rFonts w:asciiTheme="minorHAnsi" w:eastAsia="Times New Roman" w:hAnsiTheme="minorHAnsi" w:cs="Calibri"/>
          <w:color w:val="000000"/>
          <w:lang w:eastAsia="tr-TR"/>
        </w:rPr>
        <w:t>ç</w:t>
      </w:r>
      <w:r w:rsidR="0070617F">
        <w:rPr>
          <w:rFonts w:asciiTheme="minorHAnsi" w:eastAsia="Times New Roman" w:hAnsiTheme="minorHAnsi" w:cs="Calibri"/>
          <w:color w:val="000000"/>
          <w:lang w:eastAsia="tr-TR"/>
        </w:rPr>
        <w:t xml:space="preserve">ıklanmasını istemeyen bir firma yer almaktadır. </w:t>
      </w:r>
      <w:r w:rsidR="00B23A11">
        <w:rPr>
          <w:rFonts w:asciiTheme="minorHAnsi" w:eastAsia="Times New Roman" w:hAnsiTheme="minorHAnsi" w:cs="Calibri"/>
          <w:color w:val="000000"/>
          <w:lang w:eastAsia="tr-TR"/>
        </w:rPr>
        <w:t xml:space="preserve"> </w:t>
      </w:r>
    </w:p>
    <w:p w:rsidR="00287E1F" w:rsidRDefault="008E0922" w:rsidP="006921F5">
      <w:pPr>
        <w:ind w:firstLine="0"/>
        <w:jc w:val="left"/>
        <w:rPr>
          <w:rFonts w:asciiTheme="minorHAnsi" w:eastAsia="Times New Roman" w:hAnsiTheme="minorHAnsi" w:cs="Calibri"/>
          <w:color w:val="000000"/>
          <w:lang w:eastAsia="tr-TR"/>
        </w:rPr>
      </w:pPr>
      <w:r>
        <w:rPr>
          <w:rFonts w:asciiTheme="minorHAnsi" w:eastAsia="Times New Roman" w:hAnsiTheme="minorHAnsi" w:cs="Calibri"/>
          <w:color w:val="000000"/>
          <w:lang w:eastAsia="tr-TR"/>
        </w:rPr>
        <w:tab/>
      </w:r>
    </w:p>
    <w:p w:rsidR="003166F4" w:rsidRDefault="00287E1F" w:rsidP="00F85E3D">
      <w:pPr>
        <w:ind w:firstLine="0"/>
        <w:rPr>
          <w:rFonts w:asciiTheme="minorHAnsi" w:hAnsiTheme="minorHAnsi"/>
        </w:rPr>
      </w:pPr>
      <w:r>
        <w:rPr>
          <w:rFonts w:asciiTheme="minorHAnsi" w:eastAsia="Times New Roman" w:hAnsiTheme="minorHAnsi" w:cs="Calibri"/>
          <w:color w:val="000000"/>
          <w:lang w:eastAsia="tr-TR"/>
        </w:rPr>
        <w:lastRenderedPageBreak/>
        <w:tab/>
      </w:r>
      <w:r w:rsidR="008E0922">
        <w:rPr>
          <w:rFonts w:asciiTheme="minorHAnsi" w:eastAsia="Times New Roman" w:hAnsiTheme="minorHAnsi" w:cs="Calibri"/>
          <w:color w:val="000000"/>
          <w:lang w:eastAsia="tr-TR"/>
        </w:rPr>
        <w:t xml:space="preserve">2012 yılı Birinci 500 Büyük Sanayi Kuruluşu listesinde 489. Sırada yer alan </w:t>
      </w:r>
      <w:proofErr w:type="spellStart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>Teksüt</w:t>
      </w:r>
      <w:proofErr w:type="spellEnd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 xml:space="preserve"> Süt </w:t>
      </w:r>
      <w:proofErr w:type="spellStart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>Mamülleri</w:t>
      </w:r>
      <w:proofErr w:type="spellEnd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 xml:space="preserve"> San. </w:t>
      </w:r>
      <w:proofErr w:type="gramStart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>ve</w:t>
      </w:r>
      <w:proofErr w:type="gramEnd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 xml:space="preserve"> Tic. A.Ş.</w:t>
      </w:r>
      <w:r w:rsidR="008E0922">
        <w:rPr>
          <w:rFonts w:asciiTheme="minorHAnsi" w:eastAsia="Times New Roman" w:hAnsiTheme="minorHAnsi" w:cs="Calibri"/>
          <w:color w:val="000000"/>
          <w:lang w:eastAsia="tr-TR"/>
        </w:rPr>
        <w:t xml:space="preserve"> bu sene İkinci 500 Büyük Sanayi Kuruluşu listesinde 3. sıraya gerilerken, 2012 yılı Birinci 500 Büyük Sanayi Kuruluşu listesinde 478. sırada yer alan </w:t>
      </w:r>
      <w:proofErr w:type="spellStart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>Penti</w:t>
      </w:r>
      <w:proofErr w:type="spellEnd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 xml:space="preserve"> Çorap San. </w:t>
      </w:r>
      <w:proofErr w:type="gramStart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>ve</w:t>
      </w:r>
      <w:proofErr w:type="gramEnd"/>
      <w:r w:rsidR="008E0922" w:rsidRPr="0012203E">
        <w:rPr>
          <w:rFonts w:asciiTheme="minorHAnsi" w:eastAsia="Times New Roman" w:hAnsiTheme="minorHAnsi" w:cs="Calibri"/>
          <w:color w:val="000000"/>
          <w:lang w:eastAsia="tr-TR"/>
        </w:rPr>
        <w:t xml:space="preserve"> Tic. A.Ş.</w:t>
      </w:r>
      <w:r w:rsidR="008E0922">
        <w:rPr>
          <w:rFonts w:asciiTheme="minorHAnsi" w:eastAsia="Times New Roman" w:hAnsiTheme="minorHAnsi" w:cs="Calibri"/>
          <w:color w:val="000000"/>
          <w:lang w:eastAsia="tr-TR"/>
        </w:rPr>
        <w:t xml:space="preserve"> bu seneki İkinci Büyük Sanayi Kuruluşu listesinde 4. sıraya gerilemiştir. </w:t>
      </w:r>
    </w:p>
    <w:p w:rsidR="00E23D24" w:rsidRDefault="00A56F79" w:rsidP="00F85E3D">
      <w:pPr>
        <w:ind w:firstLine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2012</w:t>
      </w:r>
      <w:r w:rsidRPr="00D8088B">
        <w:rPr>
          <w:rFonts w:asciiTheme="minorHAnsi" w:hAnsiTheme="minorHAnsi" w:cstheme="minorHAnsi"/>
          <w:bCs/>
        </w:rPr>
        <w:t xml:space="preserve"> yılınd</w:t>
      </w:r>
      <w:r>
        <w:rPr>
          <w:rFonts w:asciiTheme="minorHAnsi" w:hAnsiTheme="minorHAnsi" w:cstheme="minorHAnsi"/>
          <w:bCs/>
        </w:rPr>
        <w:t>a açıklanan listede Konya’dan 15</w:t>
      </w:r>
      <w:r w:rsidRPr="00D8088B">
        <w:rPr>
          <w:rFonts w:asciiTheme="minorHAnsi" w:hAnsiTheme="minorHAnsi" w:cstheme="minorHAnsi"/>
          <w:bCs/>
        </w:rPr>
        <w:t xml:space="preserve"> firma bulunurken, 201</w:t>
      </w:r>
      <w:r>
        <w:rPr>
          <w:rFonts w:asciiTheme="minorHAnsi" w:hAnsiTheme="minorHAnsi" w:cstheme="minorHAnsi"/>
          <w:bCs/>
        </w:rPr>
        <w:t>3</w:t>
      </w:r>
      <w:r w:rsidRPr="00D8088B">
        <w:rPr>
          <w:rFonts w:asciiTheme="minorHAnsi" w:hAnsiTheme="minorHAnsi" w:cstheme="minorHAnsi"/>
          <w:bCs/>
        </w:rPr>
        <w:t xml:space="preserve"> yılı Türkiye’nin İkinci 500 Büyük Kuruluşu listesinde </w:t>
      </w:r>
      <w:r w:rsidRPr="003C45F5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6</w:t>
      </w:r>
      <w:r w:rsidRPr="003C45F5">
        <w:rPr>
          <w:rFonts w:asciiTheme="minorHAnsi" w:hAnsiTheme="minorHAnsi" w:cstheme="minorHAnsi"/>
          <w:b/>
          <w:bCs/>
        </w:rPr>
        <w:t xml:space="preserve"> firma </w:t>
      </w:r>
      <w:r w:rsidRPr="00D8088B">
        <w:rPr>
          <w:rFonts w:asciiTheme="minorHAnsi" w:hAnsiTheme="minorHAnsi" w:cstheme="minorHAnsi"/>
          <w:bCs/>
        </w:rPr>
        <w:t>yer almaktadır</w:t>
      </w:r>
      <w:r w:rsidR="006921F5">
        <w:rPr>
          <w:rFonts w:asciiTheme="minorHAnsi" w:hAnsiTheme="minorHAnsi" w:cstheme="minorHAnsi"/>
          <w:bCs/>
        </w:rPr>
        <w:t>.</w:t>
      </w:r>
      <w:r w:rsidR="00E23D24">
        <w:rPr>
          <w:rFonts w:asciiTheme="minorHAnsi" w:hAnsiTheme="minorHAnsi" w:cstheme="minorHAnsi"/>
          <w:bCs/>
        </w:rPr>
        <w:t xml:space="preserve"> </w:t>
      </w:r>
    </w:p>
    <w:p w:rsidR="00E23D24" w:rsidRDefault="00E23D24" w:rsidP="00705D31">
      <w:pPr>
        <w:rPr>
          <w:rFonts w:asciiTheme="minorHAnsi" w:hAnsiTheme="minorHAnsi" w:cstheme="minorHAnsi"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620"/>
        <w:gridCol w:w="632"/>
        <w:gridCol w:w="634"/>
        <w:gridCol w:w="4273"/>
        <w:gridCol w:w="2314"/>
      </w:tblGrid>
      <w:tr w:rsidR="00005304" w:rsidRPr="00390385" w:rsidTr="00005304">
        <w:trPr>
          <w:cantSplit/>
          <w:trHeight w:val="462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Konya Sıra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Türkiye Sıra</w:t>
            </w:r>
          </w:p>
        </w:tc>
        <w:tc>
          <w:tcPr>
            <w:tcW w:w="42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Kuruluşlar</w:t>
            </w:r>
          </w:p>
        </w:tc>
        <w:tc>
          <w:tcPr>
            <w:tcW w:w="23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005304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Üretimden Satışlar Net </w:t>
            </w:r>
            <w:r w:rsidR="00D446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2013</w:t>
            </w:r>
          </w:p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milyon </w:t>
            </w:r>
            <w:r w:rsidRPr="0039038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TL)</w:t>
            </w:r>
          </w:p>
        </w:tc>
      </w:tr>
      <w:tr w:rsidR="00005304" w:rsidRPr="00390385" w:rsidTr="00005304">
        <w:trPr>
          <w:cantSplit/>
          <w:trHeight w:val="2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005304" w:rsidRDefault="003166F4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</w:pPr>
            <w:r w:rsidRPr="0000530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2013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005304" w:rsidRDefault="003166F4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</w:pPr>
            <w:r w:rsidRPr="0000530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2012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005304" w:rsidRDefault="003166F4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</w:pPr>
            <w:r w:rsidRPr="0000530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2013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005304" w:rsidRDefault="003166F4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</w:pPr>
            <w:r w:rsidRPr="0000530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tr-TR"/>
              </w:rPr>
              <w:t>2012</w:t>
            </w:r>
          </w:p>
        </w:tc>
        <w:tc>
          <w:tcPr>
            <w:tcW w:w="4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005304" w:rsidRPr="00866EB5" w:rsidTr="00005304">
        <w:trPr>
          <w:cantSplit/>
          <w:trHeight w:val="52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9139A" w:rsidP="00C52810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194461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643249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436375" w:rsidP="00436375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Enka Süt ve Gıda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CD264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San. </w:t>
            </w:r>
            <w:proofErr w:type="gramStart"/>
            <w:r w:rsidR="00CD2643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="00CD264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3764F6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4F6">
              <w:rPr>
                <w:rFonts w:ascii="Calibri" w:eastAsia="Times New Roman" w:hAnsi="Calibri" w:cs="Calibri"/>
                <w:color w:val="000000"/>
                <w:lang w:eastAsia="tr-TR"/>
              </w:rPr>
              <w:t>184.551.969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9139A" w:rsidP="00C52810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194461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643249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CD2643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Aydınlar Yedek Parça San. </w:t>
            </w:r>
            <w:proofErr w:type="gram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A.Ş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3764F6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180.330.135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9139A" w:rsidP="00C52810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194461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643249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283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CD2643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Altınapa Değirmencilik Tic. ve San.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3764F6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171.865.605</w:t>
            </w:r>
          </w:p>
        </w:tc>
      </w:tr>
      <w:tr w:rsidR="00005304" w:rsidRPr="0091444C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9139A" w:rsidP="00C52810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194461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643249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296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CD2643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Akbel Süt ve Süt Ürünleri San. </w:t>
            </w:r>
            <w:proofErr w:type="gram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3764F6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151.814.196</w:t>
            </w:r>
          </w:p>
        </w:tc>
      </w:tr>
      <w:tr w:rsidR="00005304" w:rsidRPr="0091444C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9139A" w:rsidP="00C52810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194461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643249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CD2643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Kombassan</w:t>
            </w:r>
            <w:proofErr w:type="spell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Kâğıt Matbaa Gıda ve Tekstil San. Tic.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3764F6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140.689.426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9139A" w:rsidP="00C52810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194461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643249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CD2643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Büyük </w:t>
            </w: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Hekimoğulları</w:t>
            </w:r>
            <w:proofErr w:type="spell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Gıda San. </w:t>
            </w:r>
            <w:proofErr w:type="gram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A.Ş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C22EB7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133.278.205</w:t>
            </w:r>
          </w:p>
        </w:tc>
      </w:tr>
      <w:tr w:rsidR="00005304" w:rsidRPr="00971428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9139A" w:rsidP="00C52810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194461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259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643249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CD2643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="00436375">
              <w:rPr>
                <w:rFonts w:ascii="Calibri" w:eastAsia="Times New Roman" w:hAnsi="Calibri" w:cs="Calibri"/>
                <w:color w:val="000000"/>
                <w:lang w:eastAsia="tr-TR"/>
              </w:rPr>
              <w:t>tiker</w:t>
            </w:r>
            <w:proofErr w:type="spellEnd"/>
            <w:r w:rsidR="004363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  Metal İth. İhr. </w:t>
            </w:r>
            <w:proofErr w:type="gramStart"/>
            <w:r w:rsidR="0043637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="004363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İm</w:t>
            </w: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San. Tic.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F5111D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122.212.032</w:t>
            </w:r>
          </w:p>
        </w:tc>
      </w:tr>
      <w:tr w:rsidR="00005304" w:rsidRPr="00971428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9139A" w:rsidP="00C52810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194461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283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643249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242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21627E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Selva Gıda Sanayi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F5111D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117.450.760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166F4" w:rsidP="002A30A8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166F4" w:rsidRPr="00390385" w:rsidRDefault="0039139A" w:rsidP="00C52810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194461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166F4" w:rsidRPr="00390385" w:rsidRDefault="00643249" w:rsidP="008254B4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370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21627E" w:rsidP="002A30A8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Kompen</w:t>
            </w:r>
            <w:proofErr w:type="spell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PVC Yapı ve İnşaat Malzemeleri San. </w:t>
            </w:r>
            <w:proofErr w:type="gram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6F4" w:rsidRPr="00390385" w:rsidRDefault="00436375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114.124.106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F85E3D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39139A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194461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378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643249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382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21627E" w:rsidP="00711DE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KOMGIDA</w:t>
            </w:r>
            <w:proofErr w:type="spell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Kombassan</w:t>
            </w:r>
            <w:proofErr w:type="spell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Gıda </w:t>
            </w: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İht</w:t>
            </w:r>
            <w:proofErr w:type="spell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</w:t>
            </w:r>
            <w:proofErr w:type="gram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Mad. ve Pet. </w:t>
            </w:r>
            <w:proofErr w:type="gram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Ürün. San. </w:t>
            </w:r>
            <w:proofErr w:type="gram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436375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102.813.055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F85E3D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39139A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194461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424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643249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423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21627E" w:rsidP="00711DE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Safa Tarım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436375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95.284.448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F85E3D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39139A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194461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3764F6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4902B2" w:rsidP="00711DE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902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Ulusan Alüminyum San. </w:t>
            </w:r>
            <w:proofErr w:type="gramStart"/>
            <w:r w:rsidRPr="004902B2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4902B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436375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92.781.890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F85E3D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39139A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194461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643249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496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4902B2" w:rsidP="00711DE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Tosunoğulları</w:t>
            </w:r>
            <w:proofErr w:type="spell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Mobilya San. </w:t>
            </w:r>
            <w:proofErr w:type="gram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A.Ş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436375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92.170.771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F85E3D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39139A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194461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447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643249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4902B2" w:rsidP="00711DE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Komyapı</w:t>
            </w:r>
            <w:proofErr w:type="spell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Hazır Beton Prefabrik İnş. </w:t>
            </w:r>
            <w:proofErr w:type="spell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Taah</w:t>
            </w:r>
            <w:proofErr w:type="spell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San. </w:t>
            </w:r>
            <w:proofErr w:type="gram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436375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90.954.986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F85E3D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85E3D" w:rsidRPr="00390385" w:rsidRDefault="0039139A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194461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485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F85E3D" w:rsidRPr="00390385" w:rsidRDefault="00643249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458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F776BE" w:rsidP="00711DE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C4F3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İzi Süt ve Gıda </w:t>
            </w:r>
            <w:proofErr w:type="spellStart"/>
            <w:r w:rsidRPr="00BC4F38">
              <w:rPr>
                <w:rFonts w:ascii="Calibri" w:eastAsia="Times New Roman" w:hAnsi="Calibri" w:cs="Calibri"/>
                <w:color w:val="000000"/>
                <w:lang w:eastAsia="tr-TR"/>
              </w:rPr>
              <w:t>Mamülleri</w:t>
            </w:r>
            <w:proofErr w:type="spellEnd"/>
            <w:r w:rsidRPr="00BC4F3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San. Tic. A.Ş.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5E3D" w:rsidRPr="00390385" w:rsidRDefault="00436375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86.420.671</w:t>
            </w:r>
          </w:p>
        </w:tc>
      </w:tr>
      <w:tr w:rsidR="00005304" w:rsidRPr="00390385" w:rsidTr="00005304">
        <w:trPr>
          <w:cantSplit/>
          <w:trHeight w:val="524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9139A" w:rsidRPr="00390385" w:rsidRDefault="0039139A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39139A" w:rsidRPr="00390385" w:rsidRDefault="0039139A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9139A" w:rsidRPr="00390385" w:rsidRDefault="00194461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496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  <w:hideMark/>
          </w:tcPr>
          <w:p w:rsidR="0039139A" w:rsidRPr="00390385" w:rsidRDefault="00643249" w:rsidP="00711DE3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408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39A" w:rsidRPr="00390385" w:rsidRDefault="00F776BE" w:rsidP="00711DE3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Serin Makina San. </w:t>
            </w:r>
            <w:proofErr w:type="gramStart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>ve</w:t>
            </w:r>
            <w:proofErr w:type="gramEnd"/>
            <w:r w:rsidRPr="0039038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Tic. Ltd. Şti.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139A" w:rsidRPr="00390385" w:rsidRDefault="00436375" w:rsidP="00005304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36375">
              <w:rPr>
                <w:rFonts w:ascii="Calibri" w:eastAsia="Times New Roman" w:hAnsi="Calibri" w:cs="Calibri"/>
                <w:color w:val="000000"/>
                <w:lang w:eastAsia="tr-TR"/>
              </w:rPr>
              <w:t>83.469.786</w:t>
            </w:r>
          </w:p>
        </w:tc>
      </w:tr>
    </w:tbl>
    <w:p w:rsidR="003166F4" w:rsidRDefault="003166F4" w:rsidP="00005304">
      <w:pPr>
        <w:rPr>
          <w:rFonts w:asciiTheme="minorHAnsi" w:hAnsiTheme="minorHAnsi" w:cstheme="minorHAnsi"/>
          <w:bCs/>
        </w:rPr>
      </w:pPr>
    </w:p>
    <w:p w:rsidR="002035B2" w:rsidRDefault="002035B2" w:rsidP="00005304">
      <w:pPr>
        <w:rPr>
          <w:rFonts w:ascii="Calibri" w:eastAsia="Times New Roman" w:hAnsi="Calibri" w:cs="Calibri"/>
          <w:color w:val="000000"/>
          <w:lang w:eastAsia="tr-TR"/>
        </w:rPr>
      </w:pPr>
      <w:r w:rsidRPr="00D8088B">
        <w:rPr>
          <w:rFonts w:asciiTheme="minorHAnsi" w:hAnsiTheme="minorHAnsi" w:cstheme="minorHAnsi"/>
          <w:bCs/>
        </w:rPr>
        <w:lastRenderedPageBreak/>
        <w:t>201</w:t>
      </w:r>
      <w:r>
        <w:rPr>
          <w:rFonts w:asciiTheme="minorHAnsi" w:hAnsiTheme="minorHAnsi" w:cstheme="minorHAnsi"/>
          <w:bCs/>
        </w:rPr>
        <w:t>3</w:t>
      </w:r>
      <w:r w:rsidRPr="00D8088B">
        <w:rPr>
          <w:rFonts w:asciiTheme="minorHAnsi" w:hAnsiTheme="minorHAnsi" w:cstheme="minorHAnsi"/>
          <w:bCs/>
        </w:rPr>
        <w:t xml:space="preserve"> yılı Türkiye’nin İkinci 500 Büyük Kuruluşu</w:t>
      </w:r>
      <w:r>
        <w:rPr>
          <w:rFonts w:asciiTheme="minorHAnsi" w:hAnsiTheme="minorHAnsi" w:cstheme="minorHAnsi"/>
          <w:bCs/>
        </w:rPr>
        <w:t xml:space="preserve"> listesine baktığımız zaman</w:t>
      </w:r>
      <w:r w:rsidR="00237B4E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ilk sırada geçtiğimiz yıl Türkiye’nin 500 Büyük Sanayi Kuruluşu listesin</w:t>
      </w:r>
      <w:r w:rsidR="00237B4E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e 474. sırada yer alan </w:t>
      </w:r>
      <w:r>
        <w:rPr>
          <w:rFonts w:ascii="Calibri" w:eastAsia="Times New Roman" w:hAnsi="Calibri" w:cs="Calibri"/>
          <w:color w:val="000000"/>
          <w:lang w:eastAsia="tr-TR"/>
        </w:rPr>
        <w:t xml:space="preserve">Enka Süt ve Gıda </w:t>
      </w:r>
      <w:proofErr w:type="spellStart"/>
      <w:r>
        <w:rPr>
          <w:rFonts w:ascii="Calibri" w:eastAsia="Times New Roman" w:hAnsi="Calibri" w:cs="Calibri"/>
          <w:color w:val="000000"/>
          <w:lang w:eastAsia="tr-TR"/>
        </w:rPr>
        <w:t>Mam</w:t>
      </w:r>
      <w:proofErr w:type="spellEnd"/>
      <w:r>
        <w:rPr>
          <w:rFonts w:ascii="Calibri" w:eastAsia="Times New Roman" w:hAnsi="Calibri" w:cs="Calibri"/>
          <w:color w:val="000000"/>
          <w:lang w:eastAsia="tr-TR"/>
        </w:rPr>
        <w:t xml:space="preserve">. San. </w:t>
      </w:r>
      <w:proofErr w:type="gramStart"/>
      <w:r>
        <w:rPr>
          <w:rFonts w:ascii="Calibri" w:eastAsia="Times New Roman" w:hAnsi="Calibri" w:cs="Calibri"/>
          <w:color w:val="000000"/>
          <w:lang w:eastAsia="tr-TR"/>
        </w:rPr>
        <w:t>ve</w:t>
      </w:r>
      <w:proofErr w:type="gramEnd"/>
      <w:r>
        <w:rPr>
          <w:rFonts w:ascii="Calibri" w:eastAsia="Times New Roman" w:hAnsi="Calibri" w:cs="Calibri"/>
          <w:color w:val="000000"/>
          <w:lang w:eastAsia="tr-TR"/>
        </w:rPr>
        <w:t xml:space="preserve"> Tic. A.Ş. yer almaktadır. Geçtiğimiz sene listenin 1. </w:t>
      </w:r>
      <w:r w:rsidR="00830493">
        <w:rPr>
          <w:rFonts w:ascii="Calibri" w:eastAsia="Times New Roman" w:hAnsi="Calibri" w:cs="Calibri"/>
          <w:color w:val="000000"/>
          <w:lang w:eastAsia="tr-TR"/>
        </w:rPr>
        <w:t>s</w:t>
      </w:r>
      <w:r>
        <w:rPr>
          <w:rFonts w:ascii="Calibri" w:eastAsia="Times New Roman" w:hAnsi="Calibri" w:cs="Calibri"/>
          <w:color w:val="000000"/>
          <w:lang w:eastAsia="tr-TR"/>
        </w:rPr>
        <w:t xml:space="preserve">ırasında yer alan </w:t>
      </w:r>
      <w:r w:rsidRPr="00390385">
        <w:rPr>
          <w:rFonts w:ascii="Calibri" w:eastAsia="Times New Roman" w:hAnsi="Calibri" w:cs="Calibri"/>
          <w:color w:val="000000"/>
          <w:lang w:eastAsia="tr-TR"/>
        </w:rPr>
        <w:t>Hekimoğlu Un Fabrikası Tic. ve San. A.Ş</w:t>
      </w:r>
      <w:r>
        <w:rPr>
          <w:rFonts w:ascii="Calibri" w:eastAsia="Times New Roman" w:hAnsi="Calibri" w:cs="Calibri"/>
          <w:color w:val="000000"/>
          <w:lang w:eastAsia="tr-TR"/>
        </w:rPr>
        <w:t xml:space="preserve"> bu sene yükseliş gerçekleştirmiş ve Türkiye’nin 500 Büyük Sanayi Kuruluşu listesinde 492. sırada yer almıştır. </w:t>
      </w:r>
      <w:r w:rsidR="00A92774">
        <w:rPr>
          <w:rFonts w:ascii="Calibri" w:eastAsia="Times New Roman" w:hAnsi="Calibri" w:cs="Calibri"/>
          <w:color w:val="000000"/>
          <w:lang w:eastAsia="tr-TR"/>
        </w:rPr>
        <w:t xml:space="preserve">Bunun yanı sıra geçtiğimiz sene listede yer almayan Ulusan </w:t>
      </w:r>
      <w:r w:rsidR="00A92774" w:rsidRPr="004902B2">
        <w:rPr>
          <w:rFonts w:ascii="Calibri" w:eastAsia="Times New Roman" w:hAnsi="Calibri" w:cs="Calibri"/>
          <w:color w:val="000000"/>
          <w:lang w:eastAsia="tr-TR"/>
        </w:rPr>
        <w:t xml:space="preserve">Alüminyum San. </w:t>
      </w:r>
      <w:proofErr w:type="gramStart"/>
      <w:r w:rsidR="00A92774" w:rsidRPr="004902B2">
        <w:rPr>
          <w:rFonts w:ascii="Calibri" w:eastAsia="Times New Roman" w:hAnsi="Calibri" w:cs="Calibri"/>
          <w:color w:val="000000"/>
          <w:lang w:eastAsia="tr-TR"/>
        </w:rPr>
        <w:t>ve</w:t>
      </w:r>
      <w:proofErr w:type="gramEnd"/>
      <w:r w:rsidR="00A92774" w:rsidRPr="004902B2">
        <w:rPr>
          <w:rFonts w:ascii="Calibri" w:eastAsia="Times New Roman" w:hAnsi="Calibri" w:cs="Calibri"/>
          <w:color w:val="000000"/>
          <w:lang w:eastAsia="tr-TR"/>
        </w:rPr>
        <w:t xml:space="preserve"> Tic. A.Ş.</w:t>
      </w:r>
      <w:r w:rsidR="00A92774">
        <w:rPr>
          <w:rFonts w:ascii="Calibri" w:eastAsia="Times New Roman" w:hAnsi="Calibri" w:cs="Calibri"/>
          <w:color w:val="000000"/>
          <w:lang w:eastAsia="tr-TR"/>
        </w:rPr>
        <w:t xml:space="preserve"> 439. </w:t>
      </w:r>
      <w:r w:rsidR="00237B4E">
        <w:rPr>
          <w:rFonts w:ascii="Calibri" w:eastAsia="Times New Roman" w:hAnsi="Calibri" w:cs="Calibri"/>
          <w:color w:val="000000"/>
          <w:lang w:eastAsia="tr-TR"/>
        </w:rPr>
        <w:t>s</w:t>
      </w:r>
      <w:r w:rsidR="00A92774">
        <w:rPr>
          <w:rFonts w:ascii="Calibri" w:eastAsia="Times New Roman" w:hAnsi="Calibri" w:cs="Calibri"/>
          <w:color w:val="000000"/>
          <w:lang w:eastAsia="tr-TR"/>
        </w:rPr>
        <w:t xml:space="preserve">ıradan listeye giriş yapmıştır. </w:t>
      </w:r>
    </w:p>
    <w:p w:rsidR="00A92774" w:rsidRDefault="00A92774" w:rsidP="00005304">
      <w:pPr>
        <w:rPr>
          <w:rFonts w:ascii="Calibri" w:eastAsia="Times New Roman" w:hAnsi="Calibri" w:cs="Calibri"/>
          <w:color w:val="000000"/>
          <w:lang w:eastAsia="tr-TR"/>
        </w:rPr>
      </w:pPr>
      <w:bookmarkStart w:id="0" w:name="_GoBack"/>
      <w:bookmarkEnd w:id="0"/>
    </w:p>
    <w:p w:rsidR="002035B2" w:rsidRDefault="002035B2" w:rsidP="00005304">
      <w:pPr>
        <w:rPr>
          <w:rFonts w:asciiTheme="minorHAnsi" w:hAnsiTheme="minorHAnsi" w:cstheme="minorHAnsi"/>
          <w:bCs/>
        </w:rPr>
      </w:pPr>
    </w:p>
    <w:sectPr w:rsidR="002035B2" w:rsidSect="000E48F1">
      <w:headerReference w:type="default" r:id="rId10"/>
      <w:footerReference w:type="default" r:id="rId11"/>
      <w:pgSz w:w="11906" w:h="16838" w:code="9"/>
      <w:pgMar w:top="2515" w:right="1418" w:bottom="1276" w:left="1418" w:header="992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DB" w:rsidRDefault="001271DB" w:rsidP="00E632D2">
      <w:pPr>
        <w:spacing w:line="240" w:lineRule="auto"/>
      </w:pPr>
      <w:r>
        <w:separator/>
      </w:r>
    </w:p>
  </w:endnote>
  <w:endnote w:type="continuationSeparator" w:id="0">
    <w:p w:rsidR="001271DB" w:rsidRDefault="001271DB" w:rsidP="00E63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250" w:rsidRDefault="00237B4E" w:rsidP="00E84250">
    <w:pPr>
      <w:pStyle w:val="Altbilgi"/>
      <w:ind w:firstLine="0"/>
      <w:rPr>
        <w:color w:val="000000" w:themeColor="text1"/>
      </w:rPr>
    </w:pPr>
    <w:sdt>
      <w:sdtPr>
        <w:rPr>
          <w:rFonts w:asciiTheme="minorHAnsi" w:hAnsiTheme="minorHAnsi"/>
          <w:b/>
          <w:color w:val="1F497D" w:themeColor="text2"/>
        </w:rPr>
        <w:alias w:val="Yazar"/>
        <w:id w:val="321239869"/>
        <w:placeholder>
          <w:docPart w:val="60EB4CDBBE7147E683D581313EE7F5E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E84250" w:rsidRPr="00E84250">
          <w:rPr>
            <w:rFonts w:asciiTheme="minorHAnsi" w:hAnsiTheme="minorHAnsi"/>
            <w:b/>
            <w:color w:val="1F497D" w:themeColor="text2"/>
          </w:rPr>
          <w:t>Etüd-Araştırma Servisi</w:t>
        </w:r>
      </w:sdtContent>
    </w:sdt>
  </w:p>
  <w:p w:rsidR="00E632D2" w:rsidRDefault="00E84250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566DE" wp14:editId="21C8090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Metin Kutusu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84250" w:rsidRPr="00E84250" w:rsidRDefault="00E84250">
                          <w:pPr>
                            <w:pStyle w:val="Altbilgi"/>
                            <w:jc w:val="right"/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Cs w:val="40"/>
                            </w:rPr>
                          </w:pPr>
                          <w:r w:rsidRPr="00E84250"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Cs w:val="40"/>
                            </w:rPr>
                            <w:fldChar w:fldCharType="begin"/>
                          </w:r>
                          <w:r w:rsidRPr="00E84250"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Cs w:val="40"/>
                            </w:rPr>
                            <w:instrText>PAGE  \* Arabic  \* MERGEFORMAT</w:instrText>
                          </w:r>
                          <w:r w:rsidRPr="00E84250"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Cs w:val="40"/>
                            </w:rPr>
                            <w:fldChar w:fldCharType="separate"/>
                          </w:r>
                          <w:r w:rsidR="00237B4E">
                            <w:rPr>
                              <w:rFonts w:asciiTheme="majorHAnsi" w:hAnsiTheme="majorHAnsi"/>
                              <w:b/>
                              <w:noProof/>
                              <w:color w:val="1F497D" w:themeColor="text2"/>
                              <w:szCs w:val="40"/>
                            </w:rPr>
                            <w:t>3</w:t>
                          </w:r>
                          <w:r w:rsidRPr="00E84250">
                            <w:rPr>
                              <w:rFonts w:asciiTheme="majorHAnsi" w:hAnsiTheme="majorHAnsi"/>
                              <w:b/>
                              <w:color w:val="1F497D" w:themeColor="text2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9ViyI7AgAAZ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E84250" w:rsidRPr="00E84250" w:rsidRDefault="00E84250">
                    <w:pPr>
                      <w:pStyle w:val="Altbilgi"/>
                      <w:jc w:val="right"/>
                      <w:rPr>
                        <w:rFonts w:asciiTheme="majorHAnsi" w:hAnsiTheme="majorHAnsi"/>
                        <w:b/>
                        <w:color w:val="1F497D" w:themeColor="text2"/>
                        <w:szCs w:val="40"/>
                      </w:rPr>
                    </w:pPr>
                    <w:r w:rsidRPr="00E84250">
                      <w:rPr>
                        <w:rFonts w:asciiTheme="majorHAnsi" w:hAnsiTheme="majorHAnsi"/>
                        <w:b/>
                        <w:color w:val="1F497D" w:themeColor="text2"/>
                        <w:szCs w:val="40"/>
                      </w:rPr>
                      <w:fldChar w:fldCharType="begin"/>
                    </w:r>
                    <w:r w:rsidRPr="00E84250">
                      <w:rPr>
                        <w:rFonts w:asciiTheme="majorHAnsi" w:hAnsiTheme="majorHAnsi"/>
                        <w:b/>
                        <w:color w:val="1F497D" w:themeColor="text2"/>
                        <w:szCs w:val="40"/>
                      </w:rPr>
                      <w:instrText>PAGE  \* Arabic  \* MERGEFORMAT</w:instrText>
                    </w:r>
                    <w:r w:rsidRPr="00E84250">
                      <w:rPr>
                        <w:rFonts w:asciiTheme="majorHAnsi" w:hAnsiTheme="majorHAnsi"/>
                        <w:b/>
                        <w:color w:val="1F497D" w:themeColor="text2"/>
                        <w:szCs w:val="40"/>
                      </w:rPr>
                      <w:fldChar w:fldCharType="separate"/>
                    </w:r>
                    <w:r w:rsidR="00237B4E">
                      <w:rPr>
                        <w:rFonts w:asciiTheme="majorHAnsi" w:hAnsiTheme="majorHAnsi"/>
                        <w:b/>
                        <w:noProof/>
                        <w:color w:val="1F497D" w:themeColor="text2"/>
                        <w:szCs w:val="40"/>
                      </w:rPr>
                      <w:t>3</w:t>
                    </w:r>
                    <w:r w:rsidRPr="00E84250">
                      <w:rPr>
                        <w:rFonts w:asciiTheme="majorHAnsi" w:hAnsiTheme="majorHAnsi"/>
                        <w:b/>
                        <w:color w:val="1F497D" w:themeColor="text2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tr-T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20FE642" wp14:editId="07011DBD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Dikdörtgen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6R+m7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DB" w:rsidRDefault="001271DB" w:rsidP="00E632D2">
      <w:pPr>
        <w:spacing w:line="240" w:lineRule="auto"/>
      </w:pPr>
      <w:r>
        <w:separator/>
      </w:r>
    </w:p>
  </w:footnote>
  <w:footnote w:type="continuationSeparator" w:id="0">
    <w:p w:rsidR="001271DB" w:rsidRDefault="001271DB" w:rsidP="00E632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2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6"/>
      <w:gridCol w:w="7757"/>
    </w:tblGrid>
    <w:tr w:rsidR="007763BB" w:rsidTr="004F10E9">
      <w:trPr>
        <w:trHeight w:val="475"/>
        <w:jc w:val="center"/>
      </w:trPr>
      <w:tc>
        <w:tcPr>
          <w:tcW w:w="1079" w:type="pct"/>
          <w:shd w:val="clear" w:color="auto" w:fill="FFFFFF" w:themeFill="background1"/>
        </w:tcPr>
        <w:p w:rsidR="007763BB" w:rsidRDefault="004F10E9" w:rsidP="004F10E9">
          <w:pPr>
            <w:pStyle w:val="stbilgi"/>
            <w:ind w:firstLine="0"/>
            <w:rPr>
              <w:color w:val="FFFFFF" w:themeColor="background1"/>
            </w:rPr>
          </w:pPr>
          <w:r>
            <w:rPr>
              <w:noProof/>
              <w:color w:val="FFFFFF" w:themeColor="background1"/>
              <w:lang w:eastAsia="tr-TR"/>
            </w:rPr>
            <w:drawing>
              <wp:inline distT="0" distB="0" distL="0" distR="0" wp14:anchorId="6F5B9650" wp14:editId="27A26EE7">
                <wp:extent cx="1210214" cy="704850"/>
                <wp:effectExtent l="0" t="0" r="9525" b="0"/>
                <wp:docPr id="7" name="Resim 7" descr="C:\Users\Public\logo - imza - siluet\KTO LOGO\logo arkası beya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logo - imza - siluet\KTO LOGO\logo arkası beya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214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pct"/>
          <w:shd w:val="clear" w:color="auto" w:fill="365F91" w:themeFill="accent1" w:themeFillShade="BF"/>
          <w:vAlign w:val="center"/>
        </w:tcPr>
        <w:p w:rsidR="00FC5C2C" w:rsidRPr="004F10E9" w:rsidRDefault="00354181" w:rsidP="00A7752F">
          <w:pPr>
            <w:pStyle w:val="stbilgi"/>
            <w:ind w:firstLine="34"/>
            <w:jc w:val="center"/>
            <w:rPr>
              <w:rFonts w:asciiTheme="minorHAnsi" w:hAnsiTheme="minorHAnsi" w:cstheme="minorHAnsi"/>
              <w:b/>
              <w:caps/>
              <w:color w:val="FFFFFF" w:themeColor="background1"/>
              <w:sz w:val="36"/>
              <w:szCs w:val="32"/>
            </w:rPr>
          </w:pPr>
          <w:r>
            <w:rPr>
              <w:rFonts w:asciiTheme="minorHAnsi" w:hAnsiTheme="minorHAnsi" w:cstheme="minorHAnsi"/>
              <w:b/>
              <w:caps/>
              <w:color w:val="FFFFFF" w:themeColor="background1"/>
              <w:sz w:val="36"/>
              <w:szCs w:val="32"/>
            </w:rPr>
            <w:t>TÜRKİYE’</w:t>
          </w:r>
          <w:r w:rsidR="00A658AF">
            <w:rPr>
              <w:rFonts w:asciiTheme="minorHAnsi" w:hAnsiTheme="minorHAnsi" w:cstheme="minorHAnsi"/>
              <w:b/>
              <w:caps/>
              <w:color w:val="FFFFFF" w:themeColor="background1"/>
              <w:sz w:val="36"/>
              <w:szCs w:val="32"/>
            </w:rPr>
            <w:t>NİN</w:t>
          </w:r>
          <w:r w:rsidR="0012203E">
            <w:rPr>
              <w:rFonts w:asciiTheme="minorHAnsi" w:hAnsiTheme="minorHAnsi" w:cstheme="minorHAnsi"/>
              <w:b/>
              <w:caps/>
              <w:color w:val="FFFFFF" w:themeColor="background1"/>
              <w:sz w:val="36"/>
              <w:szCs w:val="32"/>
            </w:rPr>
            <w:t xml:space="preserve"> İKİNCİ</w:t>
          </w:r>
          <w:r>
            <w:rPr>
              <w:rFonts w:asciiTheme="minorHAnsi" w:hAnsiTheme="minorHAnsi" w:cstheme="minorHAnsi"/>
              <w:b/>
              <w:caps/>
              <w:color w:val="FFFFFF" w:themeColor="background1"/>
              <w:sz w:val="36"/>
              <w:szCs w:val="32"/>
            </w:rPr>
            <w:t xml:space="preserve"> 500 BÜYÜK SANAYİ KURULUŞU</w:t>
          </w:r>
          <w:r w:rsidR="00A658AF">
            <w:rPr>
              <w:rFonts w:asciiTheme="minorHAnsi" w:hAnsiTheme="minorHAnsi" w:cstheme="minorHAnsi"/>
              <w:b/>
              <w:caps/>
              <w:color w:val="FFFFFF" w:themeColor="background1"/>
              <w:sz w:val="36"/>
              <w:szCs w:val="32"/>
            </w:rPr>
            <w:t xml:space="preserve"> 2013</w:t>
          </w:r>
        </w:p>
        <w:p w:rsidR="00226C2A" w:rsidRPr="006304EB" w:rsidRDefault="00354181" w:rsidP="00A7752F">
          <w:pPr>
            <w:pStyle w:val="stbilgi"/>
            <w:ind w:firstLine="34"/>
            <w:jc w:val="center"/>
            <w:rPr>
              <w:rFonts w:asciiTheme="minorHAnsi" w:hAnsiTheme="minorHAnsi" w:cstheme="minorHAnsi"/>
              <w:b/>
              <w:caps/>
              <w:sz w:val="26"/>
              <w:szCs w:val="26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>Burçin KABAKCI</w:t>
          </w:r>
        </w:p>
      </w:tc>
    </w:tr>
  </w:tbl>
  <w:p w:rsidR="007763BB" w:rsidRDefault="007763BB" w:rsidP="007763BB">
    <w:pPr>
      <w:pStyle w:val="stbilgi"/>
      <w:tabs>
        <w:tab w:val="left" w:pos="750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2D5A"/>
    <w:multiLevelType w:val="hybridMultilevel"/>
    <w:tmpl w:val="DD56E1A0"/>
    <w:lvl w:ilvl="0" w:tplc="53CE787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DC56D4A"/>
    <w:multiLevelType w:val="multilevel"/>
    <w:tmpl w:val="B86C7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E7127D4"/>
    <w:multiLevelType w:val="multilevel"/>
    <w:tmpl w:val="64E40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8D11DE"/>
    <w:multiLevelType w:val="hybridMultilevel"/>
    <w:tmpl w:val="427C09D4"/>
    <w:lvl w:ilvl="0" w:tplc="041F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11994C82"/>
    <w:multiLevelType w:val="hybridMultilevel"/>
    <w:tmpl w:val="B1B6086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1A416EC5"/>
    <w:multiLevelType w:val="hybridMultilevel"/>
    <w:tmpl w:val="AFC82598"/>
    <w:lvl w:ilvl="0" w:tplc="041F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1E0C74FE"/>
    <w:multiLevelType w:val="hybridMultilevel"/>
    <w:tmpl w:val="528C2182"/>
    <w:lvl w:ilvl="0" w:tplc="AC164CA8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8736D"/>
    <w:multiLevelType w:val="hybridMultilevel"/>
    <w:tmpl w:val="32C2A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57AD2"/>
    <w:multiLevelType w:val="multilevel"/>
    <w:tmpl w:val="5D2A98EA"/>
    <w:lvl w:ilvl="0">
      <w:start w:val="1"/>
      <w:numFmt w:val="decimal"/>
      <w:pStyle w:val="YeniSti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39BE7A5C"/>
    <w:multiLevelType w:val="hybridMultilevel"/>
    <w:tmpl w:val="EA2E7F98"/>
    <w:lvl w:ilvl="0" w:tplc="B27AA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06009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1">
    <w:nsid w:val="40583D15"/>
    <w:multiLevelType w:val="hybridMultilevel"/>
    <w:tmpl w:val="AC769CCE"/>
    <w:lvl w:ilvl="0" w:tplc="218EB7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CD1D9A"/>
    <w:multiLevelType w:val="hybridMultilevel"/>
    <w:tmpl w:val="82C4419A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53842ECD"/>
    <w:multiLevelType w:val="hybridMultilevel"/>
    <w:tmpl w:val="7F0A3F6C"/>
    <w:lvl w:ilvl="0" w:tplc="A3F20312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53A35F54"/>
    <w:multiLevelType w:val="hybridMultilevel"/>
    <w:tmpl w:val="6A4C4D5A"/>
    <w:lvl w:ilvl="0" w:tplc="F4365BF0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54E5214B"/>
    <w:multiLevelType w:val="multilevel"/>
    <w:tmpl w:val="CD98F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68879E6"/>
    <w:multiLevelType w:val="hybridMultilevel"/>
    <w:tmpl w:val="6B2632AA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700A7F13"/>
    <w:multiLevelType w:val="hybridMultilevel"/>
    <w:tmpl w:val="92925E78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70D97879"/>
    <w:multiLevelType w:val="hybridMultilevel"/>
    <w:tmpl w:val="4530BAC2"/>
    <w:lvl w:ilvl="0" w:tplc="99804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F029D"/>
    <w:multiLevelType w:val="hybridMultilevel"/>
    <w:tmpl w:val="A8903C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B6AF5"/>
    <w:multiLevelType w:val="multilevel"/>
    <w:tmpl w:val="15387B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79C66B4C"/>
    <w:multiLevelType w:val="hybridMultilevel"/>
    <w:tmpl w:val="59C2D4D8"/>
    <w:lvl w:ilvl="0" w:tplc="041F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b/>
      </w:rPr>
    </w:lvl>
    <w:lvl w:ilvl="1" w:tplc="041F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7BD45A10"/>
    <w:multiLevelType w:val="hybridMultilevel"/>
    <w:tmpl w:val="E2F8033C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>
    <w:nsid w:val="7E0275A3"/>
    <w:multiLevelType w:val="multilevel"/>
    <w:tmpl w:val="6E0E6D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21"/>
  </w:num>
  <w:num w:numId="6">
    <w:abstractNumId w:val="5"/>
  </w:num>
  <w:num w:numId="7">
    <w:abstractNumId w:val="3"/>
  </w:num>
  <w:num w:numId="8">
    <w:abstractNumId w:val="22"/>
  </w:num>
  <w:num w:numId="9">
    <w:abstractNumId w:val="17"/>
  </w:num>
  <w:num w:numId="10">
    <w:abstractNumId w:val="16"/>
  </w:num>
  <w:num w:numId="11">
    <w:abstractNumId w:val="12"/>
  </w:num>
  <w:num w:numId="12">
    <w:abstractNumId w:val="4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13"/>
  </w:num>
  <w:num w:numId="20">
    <w:abstractNumId w:val="8"/>
  </w:num>
  <w:num w:numId="21">
    <w:abstractNumId w:val="15"/>
  </w:num>
  <w:num w:numId="22">
    <w:abstractNumId w:val="8"/>
  </w:num>
  <w:num w:numId="23">
    <w:abstractNumId w:val="8"/>
  </w:num>
  <w:num w:numId="24">
    <w:abstractNumId w:val="23"/>
  </w:num>
  <w:num w:numId="25">
    <w:abstractNumId w:val="8"/>
  </w:num>
  <w:num w:numId="26">
    <w:abstractNumId w:val="20"/>
  </w:num>
  <w:num w:numId="27">
    <w:abstractNumId w:val="8"/>
  </w:num>
  <w:num w:numId="28">
    <w:abstractNumId w:val="18"/>
  </w:num>
  <w:num w:numId="29">
    <w:abstractNumId w:val="2"/>
  </w:num>
  <w:num w:numId="30">
    <w:abstractNumId w:val="1"/>
  </w:num>
  <w:num w:numId="31">
    <w:abstractNumId w:val="9"/>
  </w:num>
  <w:num w:numId="32">
    <w:abstractNumId w:val="0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02"/>
    <w:rsid w:val="0000065F"/>
    <w:rsid w:val="00005304"/>
    <w:rsid w:val="00006849"/>
    <w:rsid w:val="0001113B"/>
    <w:rsid w:val="00015C09"/>
    <w:rsid w:val="00015E41"/>
    <w:rsid w:val="000264A3"/>
    <w:rsid w:val="00030028"/>
    <w:rsid w:val="00030F3C"/>
    <w:rsid w:val="00030FB1"/>
    <w:rsid w:val="00034E90"/>
    <w:rsid w:val="00035F23"/>
    <w:rsid w:val="00037E6A"/>
    <w:rsid w:val="00040E78"/>
    <w:rsid w:val="00054B14"/>
    <w:rsid w:val="00054C2A"/>
    <w:rsid w:val="00057C30"/>
    <w:rsid w:val="00060B14"/>
    <w:rsid w:val="000628FA"/>
    <w:rsid w:val="00067029"/>
    <w:rsid w:val="000674F7"/>
    <w:rsid w:val="00070D4E"/>
    <w:rsid w:val="00087441"/>
    <w:rsid w:val="00091ED8"/>
    <w:rsid w:val="00097007"/>
    <w:rsid w:val="000A267B"/>
    <w:rsid w:val="000A2DDE"/>
    <w:rsid w:val="000B270C"/>
    <w:rsid w:val="000B67EF"/>
    <w:rsid w:val="000C3051"/>
    <w:rsid w:val="000C43BE"/>
    <w:rsid w:val="000E2EA8"/>
    <w:rsid w:val="000E3BD1"/>
    <w:rsid w:val="000E48F1"/>
    <w:rsid w:val="000E4D02"/>
    <w:rsid w:val="000E520B"/>
    <w:rsid w:val="000E7879"/>
    <w:rsid w:val="000F5784"/>
    <w:rsid w:val="00120605"/>
    <w:rsid w:val="0012203E"/>
    <w:rsid w:val="00125102"/>
    <w:rsid w:val="001271DB"/>
    <w:rsid w:val="00127497"/>
    <w:rsid w:val="001279F0"/>
    <w:rsid w:val="00142BB0"/>
    <w:rsid w:val="0015096F"/>
    <w:rsid w:val="0015268B"/>
    <w:rsid w:val="001542D5"/>
    <w:rsid w:val="00155CCE"/>
    <w:rsid w:val="001617C1"/>
    <w:rsid w:val="00170BD5"/>
    <w:rsid w:val="00170E64"/>
    <w:rsid w:val="00176AD9"/>
    <w:rsid w:val="00180E56"/>
    <w:rsid w:val="0018217D"/>
    <w:rsid w:val="001910FE"/>
    <w:rsid w:val="00193854"/>
    <w:rsid w:val="00194461"/>
    <w:rsid w:val="0019482D"/>
    <w:rsid w:val="001A1FE0"/>
    <w:rsid w:val="001A30BA"/>
    <w:rsid w:val="001A3EE4"/>
    <w:rsid w:val="001A5FCB"/>
    <w:rsid w:val="001B4516"/>
    <w:rsid w:val="001B75B9"/>
    <w:rsid w:val="001C378E"/>
    <w:rsid w:val="001F4B76"/>
    <w:rsid w:val="001F5239"/>
    <w:rsid w:val="001F596E"/>
    <w:rsid w:val="002035B2"/>
    <w:rsid w:val="002037AB"/>
    <w:rsid w:val="00206101"/>
    <w:rsid w:val="002159FF"/>
    <w:rsid w:val="0021627E"/>
    <w:rsid w:val="0022163F"/>
    <w:rsid w:val="00226C2A"/>
    <w:rsid w:val="00237B4E"/>
    <w:rsid w:val="0024221F"/>
    <w:rsid w:val="00243970"/>
    <w:rsid w:val="00245586"/>
    <w:rsid w:val="00250C0D"/>
    <w:rsid w:val="002578E3"/>
    <w:rsid w:val="00257B9C"/>
    <w:rsid w:val="002628C4"/>
    <w:rsid w:val="00282AA4"/>
    <w:rsid w:val="00284CCA"/>
    <w:rsid w:val="00287E1F"/>
    <w:rsid w:val="002921B2"/>
    <w:rsid w:val="0029637B"/>
    <w:rsid w:val="002966A9"/>
    <w:rsid w:val="002A4C94"/>
    <w:rsid w:val="002A7A8B"/>
    <w:rsid w:val="002B02DE"/>
    <w:rsid w:val="002B6184"/>
    <w:rsid w:val="002C1D3E"/>
    <w:rsid w:val="002C32F2"/>
    <w:rsid w:val="002C462E"/>
    <w:rsid w:val="002C6C1B"/>
    <w:rsid w:val="002C75FC"/>
    <w:rsid w:val="002E12DA"/>
    <w:rsid w:val="002E1DD4"/>
    <w:rsid w:val="002E48F6"/>
    <w:rsid w:val="002E6486"/>
    <w:rsid w:val="002F2561"/>
    <w:rsid w:val="00310223"/>
    <w:rsid w:val="003166F4"/>
    <w:rsid w:val="00332D5B"/>
    <w:rsid w:val="00340619"/>
    <w:rsid w:val="00341D3F"/>
    <w:rsid w:val="00345305"/>
    <w:rsid w:val="00351918"/>
    <w:rsid w:val="00354181"/>
    <w:rsid w:val="003556BA"/>
    <w:rsid w:val="00355ACF"/>
    <w:rsid w:val="0036445B"/>
    <w:rsid w:val="00370D32"/>
    <w:rsid w:val="00372685"/>
    <w:rsid w:val="00373AEF"/>
    <w:rsid w:val="003764F6"/>
    <w:rsid w:val="00384F7C"/>
    <w:rsid w:val="0039139A"/>
    <w:rsid w:val="00394A8B"/>
    <w:rsid w:val="00397576"/>
    <w:rsid w:val="003A0066"/>
    <w:rsid w:val="003A1E26"/>
    <w:rsid w:val="003A2A36"/>
    <w:rsid w:val="003A39BD"/>
    <w:rsid w:val="003A7C3E"/>
    <w:rsid w:val="003D48A9"/>
    <w:rsid w:val="003D64DF"/>
    <w:rsid w:val="003E446B"/>
    <w:rsid w:val="00400AB9"/>
    <w:rsid w:val="004030D8"/>
    <w:rsid w:val="004110C4"/>
    <w:rsid w:val="00412CC8"/>
    <w:rsid w:val="00415102"/>
    <w:rsid w:val="0042563D"/>
    <w:rsid w:val="004352B2"/>
    <w:rsid w:val="00436375"/>
    <w:rsid w:val="00436892"/>
    <w:rsid w:val="00440816"/>
    <w:rsid w:val="00460C14"/>
    <w:rsid w:val="004635B5"/>
    <w:rsid w:val="00463A2F"/>
    <w:rsid w:val="00464459"/>
    <w:rsid w:val="00464B49"/>
    <w:rsid w:val="004727AA"/>
    <w:rsid w:val="00473949"/>
    <w:rsid w:val="00484802"/>
    <w:rsid w:val="00486E31"/>
    <w:rsid w:val="00487A8D"/>
    <w:rsid w:val="004902B2"/>
    <w:rsid w:val="00492AD9"/>
    <w:rsid w:val="00493480"/>
    <w:rsid w:val="004A0868"/>
    <w:rsid w:val="004A0A82"/>
    <w:rsid w:val="004A5A73"/>
    <w:rsid w:val="004A70C4"/>
    <w:rsid w:val="004B38E9"/>
    <w:rsid w:val="004B398D"/>
    <w:rsid w:val="004B4D09"/>
    <w:rsid w:val="004B7F15"/>
    <w:rsid w:val="004C2180"/>
    <w:rsid w:val="004C3937"/>
    <w:rsid w:val="004D03DF"/>
    <w:rsid w:val="004D0968"/>
    <w:rsid w:val="004D64DC"/>
    <w:rsid w:val="004E35AE"/>
    <w:rsid w:val="004F10E9"/>
    <w:rsid w:val="00500F0A"/>
    <w:rsid w:val="005028B6"/>
    <w:rsid w:val="00511FE8"/>
    <w:rsid w:val="00520533"/>
    <w:rsid w:val="00525CAB"/>
    <w:rsid w:val="00540699"/>
    <w:rsid w:val="00552BF6"/>
    <w:rsid w:val="005563C3"/>
    <w:rsid w:val="0055642E"/>
    <w:rsid w:val="00562EB3"/>
    <w:rsid w:val="005634C2"/>
    <w:rsid w:val="0056767E"/>
    <w:rsid w:val="0057384F"/>
    <w:rsid w:val="00580931"/>
    <w:rsid w:val="00581573"/>
    <w:rsid w:val="0058166C"/>
    <w:rsid w:val="005842F6"/>
    <w:rsid w:val="0059229D"/>
    <w:rsid w:val="005B27BD"/>
    <w:rsid w:val="005B506A"/>
    <w:rsid w:val="005B6649"/>
    <w:rsid w:val="005B7982"/>
    <w:rsid w:val="005C1482"/>
    <w:rsid w:val="005C4A1D"/>
    <w:rsid w:val="005C6BE0"/>
    <w:rsid w:val="005C7E7E"/>
    <w:rsid w:val="005D2126"/>
    <w:rsid w:val="005D2F18"/>
    <w:rsid w:val="005D4B7D"/>
    <w:rsid w:val="005D4F2F"/>
    <w:rsid w:val="005E5833"/>
    <w:rsid w:val="005E6ED4"/>
    <w:rsid w:val="005F15E5"/>
    <w:rsid w:val="005F24EC"/>
    <w:rsid w:val="005F3520"/>
    <w:rsid w:val="0060057E"/>
    <w:rsid w:val="00601D33"/>
    <w:rsid w:val="006124D2"/>
    <w:rsid w:val="00613E40"/>
    <w:rsid w:val="006150FD"/>
    <w:rsid w:val="00620FD9"/>
    <w:rsid w:val="00621337"/>
    <w:rsid w:val="00623052"/>
    <w:rsid w:val="0062317D"/>
    <w:rsid w:val="006243E7"/>
    <w:rsid w:val="006304EB"/>
    <w:rsid w:val="00636DB6"/>
    <w:rsid w:val="006378A6"/>
    <w:rsid w:val="00643249"/>
    <w:rsid w:val="00651C11"/>
    <w:rsid w:val="00655932"/>
    <w:rsid w:val="00656948"/>
    <w:rsid w:val="00664353"/>
    <w:rsid w:val="00670E36"/>
    <w:rsid w:val="006802C2"/>
    <w:rsid w:val="0068242D"/>
    <w:rsid w:val="006902E9"/>
    <w:rsid w:val="006921F5"/>
    <w:rsid w:val="006945BF"/>
    <w:rsid w:val="0069496A"/>
    <w:rsid w:val="006979EB"/>
    <w:rsid w:val="006A1F34"/>
    <w:rsid w:val="006B1304"/>
    <w:rsid w:val="006C588F"/>
    <w:rsid w:val="006D37EF"/>
    <w:rsid w:val="006D475C"/>
    <w:rsid w:val="006D669D"/>
    <w:rsid w:val="006E791E"/>
    <w:rsid w:val="006E7F6A"/>
    <w:rsid w:val="00705D31"/>
    <w:rsid w:val="0070617F"/>
    <w:rsid w:val="007068FC"/>
    <w:rsid w:val="00706B66"/>
    <w:rsid w:val="00710EA6"/>
    <w:rsid w:val="00713B48"/>
    <w:rsid w:val="00713DB1"/>
    <w:rsid w:val="0072097E"/>
    <w:rsid w:val="00720DEB"/>
    <w:rsid w:val="00725DE9"/>
    <w:rsid w:val="007441F6"/>
    <w:rsid w:val="0075214D"/>
    <w:rsid w:val="00757F3C"/>
    <w:rsid w:val="0076021E"/>
    <w:rsid w:val="00760978"/>
    <w:rsid w:val="00772D2A"/>
    <w:rsid w:val="00775CF4"/>
    <w:rsid w:val="007763BB"/>
    <w:rsid w:val="00782BDC"/>
    <w:rsid w:val="007879B7"/>
    <w:rsid w:val="00791620"/>
    <w:rsid w:val="00792C87"/>
    <w:rsid w:val="00797818"/>
    <w:rsid w:val="007A45B9"/>
    <w:rsid w:val="007E0269"/>
    <w:rsid w:val="007E2AA0"/>
    <w:rsid w:val="00804A66"/>
    <w:rsid w:val="008064BF"/>
    <w:rsid w:val="00813689"/>
    <w:rsid w:val="00821D2A"/>
    <w:rsid w:val="008254B4"/>
    <w:rsid w:val="00830493"/>
    <w:rsid w:val="008325D7"/>
    <w:rsid w:val="00834109"/>
    <w:rsid w:val="00835D50"/>
    <w:rsid w:val="00841D73"/>
    <w:rsid w:val="00842870"/>
    <w:rsid w:val="0085305E"/>
    <w:rsid w:val="00853DCE"/>
    <w:rsid w:val="00854F6A"/>
    <w:rsid w:val="00873B2C"/>
    <w:rsid w:val="00875DA7"/>
    <w:rsid w:val="00881CBB"/>
    <w:rsid w:val="00883585"/>
    <w:rsid w:val="008A3CCD"/>
    <w:rsid w:val="008B3951"/>
    <w:rsid w:val="008B690E"/>
    <w:rsid w:val="008C269D"/>
    <w:rsid w:val="008C5384"/>
    <w:rsid w:val="008D2F09"/>
    <w:rsid w:val="008D3CBB"/>
    <w:rsid w:val="008D6E72"/>
    <w:rsid w:val="008E0922"/>
    <w:rsid w:val="008E09C3"/>
    <w:rsid w:val="008E5053"/>
    <w:rsid w:val="008E7AB3"/>
    <w:rsid w:val="008E7DC9"/>
    <w:rsid w:val="008F10E8"/>
    <w:rsid w:val="008F5CB5"/>
    <w:rsid w:val="0090244B"/>
    <w:rsid w:val="00902ED1"/>
    <w:rsid w:val="00915961"/>
    <w:rsid w:val="00915D11"/>
    <w:rsid w:val="00916D4E"/>
    <w:rsid w:val="0092088E"/>
    <w:rsid w:val="009275A8"/>
    <w:rsid w:val="00936788"/>
    <w:rsid w:val="00940310"/>
    <w:rsid w:val="00941265"/>
    <w:rsid w:val="0094190A"/>
    <w:rsid w:val="00947D53"/>
    <w:rsid w:val="00954867"/>
    <w:rsid w:val="00954913"/>
    <w:rsid w:val="009554AD"/>
    <w:rsid w:val="009610B9"/>
    <w:rsid w:val="009627A0"/>
    <w:rsid w:val="00972AAC"/>
    <w:rsid w:val="00974B12"/>
    <w:rsid w:val="00975A63"/>
    <w:rsid w:val="009822F5"/>
    <w:rsid w:val="009852CA"/>
    <w:rsid w:val="00995DC9"/>
    <w:rsid w:val="009A39C2"/>
    <w:rsid w:val="009B4F5A"/>
    <w:rsid w:val="009B7080"/>
    <w:rsid w:val="009C2D9A"/>
    <w:rsid w:val="009C5235"/>
    <w:rsid w:val="009C691C"/>
    <w:rsid w:val="009D07C7"/>
    <w:rsid w:val="009E29AA"/>
    <w:rsid w:val="009E3FE7"/>
    <w:rsid w:val="009F1451"/>
    <w:rsid w:val="00A0042F"/>
    <w:rsid w:val="00A05A13"/>
    <w:rsid w:val="00A11DCB"/>
    <w:rsid w:val="00A17106"/>
    <w:rsid w:val="00A23A1B"/>
    <w:rsid w:val="00A247FA"/>
    <w:rsid w:val="00A250F8"/>
    <w:rsid w:val="00A34D50"/>
    <w:rsid w:val="00A35C94"/>
    <w:rsid w:val="00A4005D"/>
    <w:rsid w:val="00A40D8E"/>
    <w:rsid w:val="00A52E03"/>
    <w:rsid w:val="00A53D90"/>
    <w:rsid w:val="00A541C9"/>
    <w:rsid w:val="00A56798"/>
    <w:rsid w:val="00A56F79"/>
    <w:rsid w:val="00A658AF"/>
    <w:rsid w:val="00A66CE8"/>
    <w:rsid w:val="00A7752F"/>
    <w:rsid w:val="00A77CAF"/>
    <w:rsid w:val="00A8010F"/>
    <w:rsid w:val="00A8263C"/>
    <w:rsid w:val="00A83857"/>
    <w:rsid w:val="00A92774"/>
    <w:rsid w:val="00A93402"/>
    <w:rsid w:val="00A93F80"/>
    <w:rsid w:val="00AA40EC"/>
    <w:rsid w:val="00AA415A"/>
    <w:rsid w:val="00AB2A2C"/>
    <w:rsid w:val="00AB2BC3"/>
    <w:rsid w:val="00AB2CA1"/>
    <w:rsid w:val="00AC320D"/>
    <w:rsid w:val="00AC3659"/>
    <w:rsid w:val="00AC7F5C"/>
    <w:rsid w:val="00AE3130"/>
    <w:rsid w:val="00AF565E"/>
    <w:rsid w:val="00AF577E"/>
    <w:rsid w:val="00B034D8"/>
    <w:rsid w:val="00B07DC6"/>
    <w:rsid w:val="00B12BBF"/>
    <w:rsid w:val="00B13021"/>
    <w:rsid w:val="00B15D6A"/>
    <w:rsid w:val="00B17E19"/>
    <w:rsid w:val="00B23A11"/>
    <w:rsid w:val="00B32651"/>
    <w:rsid w:val="00B40018"/>
    <w:rsid w:val="00B415E4"/>
    <w:rsid w:val="00B44D84"/>
    <w:rsid w:val="00B503A4"/>
    <w:rsid w:val="00B5058A"/>
    <w:rsid w:val="00B50D1D"/>
    <w:rsid w:val="00B52334"/>
    <w:rsid w:val="00B55768"/>
    <w:rsid w:val="00B5675B"/>
    <w:rsid w:val="00B56BCB"/>
    <w:rsid w:val="00B60717"/>
    <w:rsid w:val="00B665F2"/>
    <w:rsid w:val="00B71124"/>
    <w:rsid w:val="00B73AD7"/>
    <w:rsid w:val="00B81CE3"/>
    <w:rsid w:val="00B853A9"/>
    <w:rsid w:val="00B971E0"/>
    <w:rsid w:val="00B9782F"/>
    <w:rsid w:val="00BA1837"/>
    <w:rsid w:val="00BB6C08"/>
    <w:rsid w:val="00BC579F"/>
    <w:rsid w:val="00BE1B24"/>
    <w:rsid w:val="00BF111B"/>
    <w:rsid w:val="00BF17D7"/>
    <w:rsid w:val="00C051DE"/>
    <w:rsid w:val="00C10962"/>
    <w:rsid w:val="00C1239C"/>
    <w:rsid w:val="00C12914"/>
    <w:rsid w:val="00C14769"/>
    <w:rsid w:val="00C20E29"/>
    <w:rsid w:val="00C22EB7"/>
    <w:rsid w:val="00C3018B"/>
    <w:rsid w:val="00C41319"/>
    <w:rsid w:val="00C46B6C"/>
    <w:rsid w:val="00C52810"/>
    <w:rsid w:val="00C530AD"/>
    <w:rsid w:val="00C57B64"/>
    <w:rsid w:val="00C57E9B"/>
    <w:rsid w:val="00C61EB5"/>
    <w:rsid w:val="00C66ABD"/>
    <w:rsid w:val="00CA7B70"/>
    <w:rsid w:val="00CB3BA5"/>
    <w:rsid w:val="00CB4A9D"/>
    <w:rsid w:val="00CB6807"/>
    <w:rsid w:val="00CB6A3F"/>
    <w:rsid w:val="00CC3E55"/>
    <w:rsid w:val="00CC695A"/>
    <w:rsid w:val="00CD2643"/>
    <w:rsid w:val="00CD44F5"/>
    <w:rsid w:val="00CD715A"/>
    <w:rsid w:val="00CE0554"/>
    <w:rsid w:val="00CF2514"/>
    <w:rsid w:val="00CF3C6A"/>
    <w:rsid w:val="00D024B1"/>
    <w:rsid w:val="00D027E8"/>
    <w:rsid w:val="00D0548C"/>
    <w:rsid w:val="00D05E2A"/>
    <w:rsid w:val="00D0666A"/>
    <w:rsid w:val="00D11909"/>
    <w:rsid w:val="00D138E5"/>
    <w:rsid w:val="00D352F0"/>
    <w:rsid w:val="00D3597E"/>
    <w:rsid w:val="00D42718"/>
    <w:rsid w:val="00D43E67"/>
    <w:rsid w:val="00D446B3"/>
    <w:rsid w:val="00D5029C"/>
    <w:rsid w:val="00D54833"/>
    <w:rsid w:val="00D60076"/>
    <w:rsid w:val="00D7398D"/>
    <w:rsid w:val="00D74C1E"/>
    <w:rsid w:val="00D774E8"/>
    <w:rsid w:val="00D821FB"/>
    <w:rsid w:val="00D94785"/>
    <w:rsid w:val="00DC2745"/>
    <w:rsid w:val="00DC3ED2"/>
    <w:rsid w:val="00DC78A5"/>
    <w:rsid w:val="00DD0598"/>
    <w:rsid w:val="00DD40E5"/>
    <w:rsid w:val="00DD5868"/>
    <w:rsid w:val="00DE0836"/>
    <w:rsid w:val="00DE1D03"/>
    <w:rsid w:val="00DE58D0"/>
    <w:rsid w:val="00DE79F9"/>
    <w:rsid w:val="00DF08E6"/>
    <w:rsid w:val="00E0459B"/>
    <w:rsid w:val="00E15C84"/>
    <w:rsid w:val="00E17FFE"/>
    <w:rsid w:val="00E20A6F"/>
    <w:rsid w:val="00E21495"/>
    <w:rsid w:val="00E23D24"/>
    <w:rsid w:val="00E470B3"/>
    <w:rsid w:val="00E50157"/>
    <w:rsid w:val="00E57C2A"/>
    <w:rsid w:val="00E632D2"/>
    <w:rsid w:val="00E70640"/>
    <w:rsid w:val="00E84250"/>
    <w:rsid w:val="00E85323"/>
    <w:rsid w:val="00E85988"/>
    <w:rsid w:val="00E95EC9"/>
    <w:rsid w:val="00EA289D"/>
    <w:rsid w:val="00EA2CE4"/>
    <w:rsid w:val="00EA7A93"/>
    <w:rsid w:val="00EC0ECA"/>
    <w:rsid w:val="00EC6351"/>
    <w:rsid w:val="00ED2462"/>
    <w:rsid w:val="00ED4C7E"/>
    <w:rsid w:val="00ED5B74"/>
    <w:rsid w:val="00ED6FA0"/>
    <w:rsid w:val="00EE251E"/>
    <w:rsid w:val="00EE5195"/>
    <w:rsid w:val="00EE55E7"/>
    <w:rsid w:val="00EF0566"/>
    <w:rsid w:val="00EF7CF1"/>
    <w:rsid w:val="00F005DD"/>
    <w:rsid w:val="00F035C1"/>
    <w:rsid w:val="00F041FC"/>
    <w:rsid w:val="00F04273"/>
    <w:rsid w:val="00F06830"/>
    <w:rsid w:val="00F07A11"/>
    <w:rsid w:val="00F13395"/>
    <w:rsid w:val="00F14337"/>
    <w:rsid w:val="00F15888"/>
    <w:rsid w:val="00F2077A"/>
    <w:rsid w:val="00F21D4B"/>
    <w:rsid w:val="00F34BE5"/>
    <w:rsid w:val="00F466EA"/>
    <w:rsid w:val="00F5111D"/>
    <w:rsid w:val="00F5306E"/>
    <w:rsid w:val="00F56E42"/>
    <w:rsid w:val="00F649BD"/>
    <w:rsid w:val="00F71AC4"/>
    <w:rsid w:val="00F7245A"/>
    <w:rsid w:val="00F72691"/>
    <w:rsid w:val="00F776BE"/>
    <w:rsid w:val="00F85E3D"/>
    <w:rsid w:val="00F90A97"/>
    <w:rsid w:val="00F9685E"/>
    <w:rsid w:val="00FA4A70"/>
    <w:rsid w:val="00FB686C"/>
    <w:rsid w:val="00FC5C2C"/>
    <w:rsid w:val="00FC6207"/>
    <w:rsid w:val="00FD5155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line="300" w:lineRule="auto"/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94"/>
  </w:style>
  <w:style w:type="paragraph" w:styleId="Balk1">
    <w:name w:val="heading 1"/>
    <w:basedOn w:val="Normal"/>
    <w:next w:val="Normal"/>
    <w:link w:val="Balk1Char"/>
    <w:uiPriority w:val="9"/>
    <w:qFormat/>
    <w:rsid w:val="009A39C2"/>
    <w:pPr>
      <w:keepNext/>
      <w:keepLines/>
      <w:numPr>
        <w:numId w:val="1"/>
      </w:numPr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39C2"/>
    <w:pPr>
      <w:keepNext/>
      <w:keepLines/>
      <w:numPr>
        <w:ilvl w:val="1"/>
        <w:numId w:val="1"/>
      </w:numPr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A39C2"/>
    <w:pPr>
      <w:keepNext/>
      <w:keepLines/>
      <w:numPr>
        <w:ilvl w:val="2"/>
        <w:numId w:val="1"/>
      </w:numPr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A39C2"/>
    <w:pPr>
      <w:keepNext/>
      <w:keepLines/>
      <w:numPr>
        <w:ilvl w:val="3"/>
        <w:numId w:val="1"/>
      </w:numPr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39C2"/>
    <w:pPr>
      <w:keepNext/>
      <w:keepLines/>
      <w:numPr>
        <w:ilvl w:val="4"/>
        <w:numId w:val="1"/>
      </w:numPr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39C2"/>
    <w:pPr>
      <w:keepNext/>
      <w:keepLines/>
      <w:numPr>
        <w:ilvl w:val="5"/>
        <w:numId w:val="1"/>
      </w:numPr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39C2"/>
    <w:pPr>
      <w:keepNext/>
      <w:keepLines/>
      <w:numPr>
        <w:ilvl w:val="6"/>
        <w:numId w:val="1"/>
      </w:numPr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9A39C2"/>
    <w:pPr>
      <w:keepNext/>
      <w:keepLines/>
      <w:numPr>
        <w:ilvl w:val="7"/>
        <w:numId w:val="1"/>
      </w:numPr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39C2"/>
    <w:pPr>
      <w:keepNext/>
      <w:keepLines/>
      <w:numPr>
        <w:ilvl w:val="8"/>
        <w:numId w:val="1"/>
      </w:numPr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32D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32D2"/>
  </w:style>
  <w:style w:type="paragraph" w:styleId="Altbilgi">
    <w:name w:val="footer"/>
    <w:basedOn w:val="Normal"/>
    <w:link w:val="AltbilgiChar"/>
    <w:uiPriority w:val="99"/>
    <w:unhideWhenUsed/>
    <w:rsid w:val="00E632D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32D2"/>
  </w:style>
  <w:style w:type="paragraph" w:styleId="BalonMetni">
    <w:name w:val="Balloon Text"/>
    <w:basedOn w:val="Normal"/>
    <w:link w:val="BalonMetniChar"/>
    <w:uiPriority w:val="99"/>
    <w:semiHidden/>
    <w:unhideWhenUsed/>
    <w:rsid w:val="007763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3B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763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2F0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75DA7"/>
  </w:style>
  <w:style w:type="paragraph" w:styleId="NormalWeb">
    <w:name w:val="Normal (Web)"/>
    <w:basedOn w:val="Normal"/>
    <w:uiPriority w:val="99"/>
    <w:unhideWhenUsed/>
    <w:rsid w:val="004B7F15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A3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A3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A39C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9A39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39C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39C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39C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sid w:val="009A39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39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A39C2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A39C2"/>
    <w:rPr>
      <w:color w:val="0000FF" w:themeColor="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9A39C2"/>
    <w:pPr>
      <w:spacing w:after="200" w:line="240" w:lineRule="auto"/>
      <w:ind w:firstLine="0"/>
      <w:jc w:val="left"/>
    </w:pPr>
    <w:rPr>
      <w:rFonts w:asciiTheme="minorHAnsi" w:hAnsiTheme="minorHAnsi"/>
      <w:b/>
      <w:bCs/>
      <w:color w:val="4F81BD" w:themeColor="accent1"/>
      <w:sz w:val="18"/>
      <w:szCs w:val="18"/>
    </w:rPr>
  </w:style>
  <w:style w:type="character" w:styleId="KitapBal">
    <w:name w:val="Book Title"/>
    <w:basedOn w:val="Balk3Char"/>
    <w:uiPriority w:val="33"/>
    <w:qFormat/>
    <w:rsid w:val="00C1239C"/>
    <w:rPr>
      <w:rFonts w:ascii="Times New Roman" w:eastAsiaTheme="majorEastAsia" w:hAnsi="Times New Roman" w:cstheme="majorBidi"/>
      <w:b/>
      <w:bCs w:val="0"/>
      <w:caps w:val="0"/>
      <w:smallCaps/>
      <w:color w:val="auto"/>
      <w:spacing w:val="5"/>
      <w:sz w:val="26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9A39C2"/>
    <w:pPr>
      <w:tabs>
        <w:tab w:val="left" w:pos="440"/>
        <w:tab w:val="right" w:leader="dot" w:pos="9062"/>
      </w:tabs>
      <w:spacing w:after="100" w:line="480" w:lineRule="auto"/>
      <w:ind w:firstLine="0"/>
      <w:jc w:val="left"/>
    </w:pPr>
    <w:rPr>
      <w:rFonts w:asciiTheme="minorHAnsi" w:hAnsiTheme="minorHAnsi"/>
      <w:sz w:val="22"/>
      <w:szCs w:val="22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9A39C2"/>
    <w:pPr>
      <w:tabs>
        <w:tab w:val="left" w:pos="880"/>
        <w:tab w:val="right" w:leader="dot" w:pos="9062"/>
      </w:tabs>
      <w:spacing w:after="100" w:line="480" w:lineRule="auto"/>
      <w:ind w:left="220" w:firstLine="0"/>
      <w:jc w:val="left"/>
    </w:pPr>
    <w:rPr>
      <w:rFonts w:asciiTheme="minorHAnsi" w:eastAsiaTheme="minorEastAsia" w:hAnsiTheme="minorHAnsi"/>
      <w:sz w:val="22"/>
      <w:szCs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9A39C2"/>
    <w:pPr>
      <w:spacing w:after="100" w:line="276" w:lineRule="auto"/>
      <w:ind w:left="440" w:firstLine="0"/>
      <w:jc w:val="left"/>
    </w:pPr>
    <w:rPr>
      <w:rFonts w:asciiTheme="minorHAnsi" w:eastAsiaTheme="minorEastAsia" w:hAnsiTheme="minorHAnsi"/>
      <w:sz w:val="22"/>
      <w:szCs w:val="22"/>
      <w:lang w:eastAsia="tr-TR"/>
    </w:rPr>
  </w:style>
  <w:style w:type="paragraph" w:customStyle="1" w:styleId="YeniStil">
    <w:name w:val="Yeni Stil"/>
    <w:basedOn w:val="Balk2"/>
    <w:link w:val="YeniStilChar"/>
    <w:qFormat/>
    <w:rsid w:val="00C1239C"/>
    <w:pPr>
      <w:numPr>
        <w:ilvl w:val="0"/>
        <w:numId w:val="2"/>
      </w:numPr>
      <w:spacing w:line="25" w:lineRule="atLeast"/>
    </w:pPr>
    <w:rPr>
      <w:rFonts w:asciiTheme="minorHAnsi" w:hAnsiTheme="minorHAnsi"/>
      <w:color w:val="000000" w:themeColor="text1"/>
      <w:sz w:val="24"/>
      <w:szCs w:val="24"/>
    </w:rPr>
  </w:style>
  <w:style w:type="character" w:customStyle="1" w:styleId="YeniStilChar">
    <w:name w:val="Yeni Stil Char"/>
    <w:basedOn w:val="Balk2Char"/>
    <w:link w:val="YeniStil"/>
    <w:rsid w:val="00C1239C"/>
    <w:rPr>
      <w:rFonts w:asciiTheme="minorHAnsi" w:eastAsiaTheme="majorEastAsia" w:hAnsiTheme="minorHAnsi" w:cstheme="majorBidi"/>
      <w:b/>
      <w:bCs/>
      <w:color w:val="000000" w:themeColor="text1"/>
      <w:sz w:val="26"/>
      <w:szCs w:val="26"/>
    </w:rPr>
  </w:style>
  <w:style w:type="paragraph" w:customStyle="1" w:styleId="3CBD5A742C28424DA5172AD252E32316">
    <w:name w:val="3CBD5A742C28424DA5172AD252E32316"/>
    <w:rsid w:val="00E84250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szCs w:val="2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line="300" w:lineRule="auto"/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94"/>
  </w:style>
  <w:style w:type="paragraph" w:styleId="Balk1">
    <w:name w:val="heading 1"/>
    <w:basedOn w:val="Normal"/>
    <w:next w:val="Normal"/>
    <w:link w:val="Balk1Char"/>
    <w:uiPriority w:val="9"/>
    <w:qFormat/>
    <w:rsid w:val="009A39C2"/>
    <w:pPr>
      <w:keepNext/>
      <w:keepLines/>
      <w:numPr>
        <w:numId w:val="1"/>
      </w:numPr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39C2"/>
    <w:pPr>
      <w:keepNext/>
      <w:keepLines/>
      <w:numPr>
        <w:ilvl w:val="1"/>
        <w:numId w:val="1"/>
      </w:numPr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A39C2"/>
    <w:pPr>
      <w:keepNext/>
      <w:keepLines/>
      <w:numPr>
        <w:ilvl w:val="2"/>
        <w:numId w:val="1"/>
      </w:numPr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A39C2"/>
    <w:pPr>
      <w:keepNext/>
      <w:keepLines/>
      <w:numPr>
        <w:ilvl w:val="3"/>
        <w:numId w:val="1"/>
      </w:numPr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39C2"/>
    <w:pPr>
      <w:keepNext/>
      <w:keepLines/>
      <w:numPr>
        <w:ilvl w:val="4"/>
        <w:numId w:val="1"/>
      </w:numPr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39C2"/>
    <w:pPr>
      <w:keepNext/>
      <w:keepLines/>
      <w:numPr>
        <w:ilvl w:val="5"/>
        <w:numId w:val="1"/>
      </w:numPr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39C2"/>
    <w:pPr>
      <w:keepNext/>
      <w:keepLines/>
      <w:numPr>
        <w:ilvl w:val="6"/>
        <w:numId w:val="1"/>
      </w:numPr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9A39C2"/>
    <w:pPr>
      <w:keepNext/>
      <w:keepLines/>
      <w:numPr>
        <w:ilvl w:val="7"/>
        <w:numId w:val="1"/>
      </w:numPr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39C2"/>
    <w:pPr>
      <w:keepNext/>
      <w:keepLines/>
      <w:numPr>
        <w:ilvl w:val="8"/>
        <w:numId w:val="1"/>
      </w:numPr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32D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32D2"/>
  </w:style>
  <w:style w:type="paragraph" w:styleId="Altbilgi">
    <w:name w:val="footer"/>
    <w:basedOn w:val="Normal"/>
    <w:link w:val="AltbilgiChar"/>
    <w:uiPriority w:val="99"/>
    <w:unhideWhenUsed/>
    <w:rsid w:val="00E632D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32D2"/>
  </w:style>
  <w:style w:type="paragraph" w:styleId="BalonMetni">
    <w:name w:val="Balloon Text"/>
    <w:basedOn w:val="Normal"/>
    <w:link w:val="BalonMetniChar"/>
    <w:uiPriority w:val="99"/>
    <w:semiHidden/>
    <w:unhideWhenUsed/>
    <w:rsid w:val="007763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3B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763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2F0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75DA7"/>
  </w:style>
  <w:style w:type="paragraph" w:styleId="NormalWeb">
    <w:name w:val="Normal (Web)"/>
    <w:basedOn w:val="Normal"/>
    <w:uiPriority w:val="99"/>
    <w:unhideWhenUsed/>
    <w:rsid w:val="004B7F15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A3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9A3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9A39C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9A39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39C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39C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39C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sid w:val="009A39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39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A39C2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A39C2"/>
    <w:rPr>
      <w:color w:val="0000FF" w:themeColor="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9A39C2"/>
    <w:pPr>
      <w:spacing w:after="200" w:line="240" w:lineRule="auto"/>
      <w:ind w:firstLine="0"/>
      <w:jc w:val="left"/>
    </w:pPr>
    <w:rPr>
      <w:rFonts w:asciiTheme="minorHAnsi" w:hAnsiTheme="minorHAnsi"/>
      <w:b/>
      <w:bCs/>
      <w:color w:val="4F81BD" w:themeColor="accent1"/>
      <w:sz w:val="18"/>
      <w:szCs w:val="18"/>
    </w:rPr>
  </w:style>
  <w:style w:type="character" w:styleId="KitapBal">
    <w:name w:val="Book Title"/>
    <w:basedOn w:val="Balk3Char"/>
    <w:uiPriority w:val="33"/>
    <w:qFormat/>
    <w:rsid w:val="00C1239C"/>
    <w:rPr>
      <w:rFonts w:ascii="Times New Roman" w:eastAsiaTheme="majorEastAsia" w:hAnsi="Times New Roman" w:cstheme="majorBidi"/>
      <w:b/>
      <w:bCs w:val="0"/>
      <w:caps w:val="0"/>
      <w:smallCaps/>
      <w:color w:val="auto"/>
      <w:spacing w:val="5"/>
      <w:sz w:val="26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9A39C2"/>
    <w:pPr>
      <w:tabs>
        <w:tab w:val="left" w:pos="440"/>
        <w:tab w:val="right" w:leader="dot" w:pos="9062"/>
      </w:tabs>
      <w:spacing w:after="100" w:line="480" w:lineRule="auto"/>
      <w:ind w:firstLine="0"/>
      <w:jc w:val="left"/>
    </w:pPr>
    <w:rPr>
      <w:rFonts w:asciiTheme="minorHAnsi" w:hAnsiTheme="minorHAnsi"/>
      <w:sz w:val="22"/>
      <w:szCs w:val="22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9A39C2"/>
    <w:pPr>
      <w:tabs>
        <w:tab w:val="left" w:pos="880"/>
        <w:tab w:val="right" w:leader="dot" w:pos="9062"/>
      </w:tabs>
      <w:spacing w:after="100" w:line="480" w:lineRule="auto"/>
      <w:ind w:left="220" w:firstLine="0"/>
      <w:jc w:val="left"/>
    </w:pPr>
    <w:rPr>
      <w:rFonts w:asciiTheme="minorHAnsi" w:eastAsiaTheme="minorEastAsia" w:hAnsiTheme="minorHAnsi"/>
      <w:sz w:val="22"/>
      <w:szCs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9A39C2"/>
    <w:pPr>
      <w:spacing w:after="100" w:line="276" w:lineRule="auto"/>
      <w:ind w:left="440" w:firstLine="0"/>
      <w:jc w:val="left"/>
    </w:pPr>
    <w:rPr>
      <w:rFonts w:asciiTheme="minorHAnsi" w:eastAsiaTheme="minorEastAsia" w:hAnsiTheme="minorHAnsi"/>
      <w:sz w:val="22"/>
      <w:szCs w:val="22"/>
      <w:lang w:eastAsia="tr-TR"/>
    </w:rPr>
  </w:style>
  <w:style w:type="paragraph" w:customStyle="1" w:styleId="YeniStil">
    <w:name w:val="Yeni Stil"/>
    <w:basedOn w:val="Balk2"/>
    <w:link w:val="YeniStilChar"/>
    <w:qFormat/>
    <w:rsid w:val="00C1239C"/>
    <w:pPr>
      <w:numPr>
        <w:ilvl w:val="0"/>
        <w:numId w:val="2"/>
      </w:numPr>
      <w:spacing w:line="25" w:lineRule="atLeast"/>
    </w:pPr>
    <w:rPr>
      <w:rFonts w:asciiTheme="minorHAnsi" w:hAnsiTheme="minorHAnsi"/>
      <w:color w:val="000000" w:themeColor="text1"/>
      <w:sz w:val="24"/>
      <w:szCs w:val="24"/>
    </w:rPr>
  </w:style>
  <w:style w:type="character" w:customStyle="1" w:styleId="YeniStilChar">
    <w:name w:val="Yeni Stil Char"/>
    <w:basedOn w:val="Balk2Char"/>
    <w:link w:val="YeniStil"/>
    <w:rsid w:val="00C1239C"/>
    <w:rPr>
      <w:rFonts w:asciiTheme="minorHAnsi" w:eastAsiaTheme="majorEastAsia" w:hAnsiTheme="minorHAnsi" w:cstheme="majorBidi"/>
      <w:b/>
      <w:bCs/>
      <w:color w:val="000000" w:themeColor="text1"/>
      <w:sz w:val="26"/>
      <w:szCs w:val="26"/>
    </w:rPr>
  </w:style>
  <w:style w:type="paragraph" w:customStyle="1" w:styleId="3CBD5A742C28424DA5172AD252E32316">
    <w:name w:val="3CBD5A742C28424DA5172AD252E32316"/>
    <w:rsid w:val="00E84250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441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4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0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35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7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04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5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3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6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5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8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2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741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48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2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5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5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13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4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0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5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7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7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00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4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6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8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1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9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52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2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8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078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969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41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EB4CDBBE7147E683D581313EE7F5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EDFA0F-BD1D-4B05-8ACA-DBDD78749443}"/>
      </w:docPartPr>
      <w:docPartBody>
        <w:p w:rsidR="00054DF5" w:rsidRDefault="00B018B6" w:rsidP="00B018B6">
          <w:pPr>
            <w:pStyle w:val="60EB4CDBBE7147E683D581313EE7F5ED"/>
          </w:pPr>
          <w:r>
            <w:t>[Yazar adını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B6"/>
    <w:rsid w:val="00054DF5"/>
    <w:rsid w:val="003B75D0"/>
    <w:rsid w:val="004651B9"/>
    <w:rsid w:val="005C6C1E"/>
    <w:rsid w:val="00AC19CC"/>
    <w:rsid w:val="00B018B6"/>
    <w:rsid w:val="00B94F7D"/>
    <w:rsid w:val="00C6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D29FE4763A74DE0A8D478C1732982BF">
    <w:name w:val="4D29FE4763A74DE0A8D478C1732982BF"/>
    <w:rsid w:val="00B018B6"/>
  </w:style>
  <w:style w:type="paragraph" w:customStyle="1" w:styleId="60EB4CDBBE7147E683D581313EE7F5ED">
    <w:name w:val="60EB4CDBBE7147E683D581313EE7F5ED"/>
    <w:rsid w:val="00B018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D29FE4763A74DE0A8D478C1732982BF">
    <w:name w:val="4D29FE4763A74DE0A8D478C1732982BF"/>
    <w:rsid w:val="00B018B6"/>
  </w:style>
  <w:style w:type="paragraph" w:customStyle="1" w:styleId="60EB4CDBBE7147E683D581313EE7F5ED">
    <w:name w:val="60EB4CDBBE7147E683D581313EE7F5ED"/>
    <w:rsid w:val="00B01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www.kto.org.tr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F4FB47-EAE5-4326-99FF-C86D3685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ETÜD ARAŞTIRMA SERVİSİ</vt:lpstr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ETÜD ARAŞTIRMA SERVİSİ</dc:title>
  <dc:creator>Etüd-Araştırma Servisi</dc:creator>
  <cp:lastModifiedBy>ETUD07</cp:lastModifiedBy>
  <cp:revision>35</cp:revision>
  <cp:lastPrinted>2014-01-03T12:47:00Z</cp:lastPrinted>
  <dcterms:created xsi:type="dcterms:W3CDTF">2014-07-23T07:32:00Z</dcterms:created>
  <dcterms:modified xsi:type="dcterms:W3CDTF">2014-07-23T11:52:00Z</dcterms:modified>
</cp:coreProperties>
</file>